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83" w:rsidRDefault="00A71283" w:rsidP="00A71283">
      <w:pPr>
        <w:pStyle w:val="StyleCopperplateGothicBold16ptLatinBoldUnderlineCent"/>
        <w:spacing w:before="0" w:after="0"/>
      </w:pPr>
      <w:r w:rsidRPr="00F1479E">
        <w:t>CV</w:t>
      </w:r>
    </w:p>
    <w:p w:rsidR="00A71283" w:rsidRDefault="00A71283" w:rsidP="00A71283">
      <w:pPr>
        <w:jc w:val="center"/>
      </w:pPr>
    </w:p>
    <w:p w:rsidR="00A71283" w:rsidRDefault="00A71283" w:rsidP="00A71283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DR.EMAD AKHU AMIREH</w:t>
      </w:r>
    </w:p>
    <w:p w:rsidR="00A71283" w:rsidRPr="00BA1B9C" w:rsidRDefault="00A71283" w:rsidP="00A71283">
      <w:pPr>
        <w:jc w:val="center"/>
        <w:rPr>
          <w:rFonts w:ascii="Bookman Old Style" w:hAnsi="Bookman Old Style"/>
          <w:b/>
          <w:bCs/>
          <w:sz w:val="32"/>
          <w:szCs w:val="32"/>
          <w:lang w:val="en-US"/>
        </w:rPr>
      </w:pPr>
      <w:r w:rsidRPr="00BA1B9C">
        <w:rPr>
          <w:rFonts w:ascii="Bookman Old Style" w:hAnsi="Bookman Old Style"/>
          <w:b/>
          <w:bCs/>
          <w:sz w:val="32"/>
          <w:szCs w:val="32"/>
          <w:lang w:val="en-US"/>
        </w:rPr>
        <w:t>Ph.D. of Business Administration</w:t>
      </w:r>
    </w:p>
    <w:p w:rsidR="00A71283" w:rsidRDefault="00A71283" w:rsidP="00EA3237">
      <w:pPr>
        <w:jc w:val="both"/>
        <w:rPr>
          <w:rFonts w:ascii="Bookman Old Style" w:hAnsi="Bookman Old Style"/>
        </w:rPr>
      </w:pPr>
      <w:r w:rsidRPr="00062660">
        <w:rPr>
          <w:rFonts w:ascii="Bookman Old Style" w:hAnsi="Bookman Old Style"/>
          <w:b/>
          <w:bCs/>
        </w:rPr>
        <w:t>Place of Birth</w:t>
      </w:r>
      <w:r w:rsidR="00EA3237">
        <w:rPr>
          <w:rFonts w:ascii="Bookman Old Style" w:hAnsi="Bookman Old Style"/>
        </w:rPr>
        <w:t>:</w:t>
      </w:r>
      <w:r w:rsidR="00EA3237">
        <w:rPr>
          <w:rFonts w:ascii="Bookman Old Style" w:hAnsi="Bookman Old Style"/>
        </w:rPr>
        <w:tab/>
        <w:t>Jordan</w:t>
      </w:r>
      <w:r w:rsidR="00EA3237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ab/>
      </w:r>
      <w:r w:rsidR="00EA3237">
        <w:rPr>
          <w:rFonts w:ascii="Bookman Old Style" w:hAnsi="Bookman Old Style"/>
        </w:rPr>
        <w:t xml:space="preserve">      </w:t>
      </w:r>
      <w:r w:rsidRPr="00062660">
        <w:rPr>
          <w:rFonts w:ascii="Bookman Old Style" w:hAnsi="Bookman Old Style"/>
          <w:b/>
          <w:bCs/>
        </w:rPr>
        <w:t>Date</w:t>
      </w:r>
      <w:r w:rsidR="00EA3237">
        <w:rPr>
          <w:rFonts w:ascii="Bookman Old Style" w:hAnsi="Bookman Old Style"/>
          <w:b/>
          <w:bCs/>
        </w:rPr>
        <w:t xml:space="preserve"> </w:t>
      </w:r>
      <w:r w:rsidRPr="00062660">
        <w:rPr>
          <w:rFonts w:ascii="Bookman Old Style" w:hAnsi="Bookman Old Style"/>
          <w:b/>
          <w:bCs/>
        </w:rPr>
        <w:t>of Birth</w:t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  <w:t>2/09/1978</w:t>
      </w:r>
    </w:p>
    <w:p w:rsidR="00A71283" w:rsidRDefault="00A71283" w:rsidP="00EA3237">
      <w:pPr>
        <w:jc w:val="both"/>
        <w:rPr>
          <w:rFonts w:ascii="Bookman Old Style" w:hAnsi="Bookman Old Style"/>
        </w:rPr>
      </w:pPr>
      <w:r w:rsidRPr="004847C1">
        <w:rPr>
          <w:rFonts w:ascii="Bookman Old Style" w:hAnsi="Bookman Old Style"/>
          <w:b/>
          <w:bCs/>
        </w:rPr>
        <w:t xml:space="preserve">Marital </w:t>
      </w:r>
      <w:r>
        <w:rPr>
          <w:rFonts w:ascii="Bookman Old Style" w:hAnsi="Bookman Old Style"/>
          <w:b/>
          <w:bCs/>
        </w:rPr>
        <w:t>S</w:t>
      </w:r>
      <w:r w:rsidRPr="004847C1">
        <w:rPr>
          <w:rFonts w:ascii="Bookman Old Style" w:hAnsi="Bookman Old Style"/>
          <w:b/>
          <w:bCs/>
        </w:rPr>
        <w:t>tatus</w:t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  <w:t>Married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EA3237">
        <w:rPr>
          <w:rFonts w:ascii="Bookman Old Style" w:hAnsi="Bookman Old Style"/>
          <w:b/>
          <w:bCs/>
        </w:rPr>
        <w:t xml:space="preserve">      </w:t>
      </w:r>
      <w:r>
        <w:rPr>
          <w:rFonts w:ascii="Bookman Old Style" w:hAnsi="Bookman Old Style"/>
          <w:b/>
          <w:bCs/>
        </w:rPr>
        <w:t xml:space="preserve">Citizenship: </w:t>
      </w:r>
      <w:r>
        <w:rPr>
          <w:rFonts w:ascii="Bookman Old Style" w:hAnsi="Bookman Old Style"/>
        </w:rPr>
        <w:tab/>
      </w:r>
      <w:r w:rsidRPr="004847C1">
        <w:rPr>
          <w:rFonts w:ascii="Bookman Old Style" w:hAnsi="Bookman Old Style"/>
        </w:rPr>
        <w:t>Jordanian</w:t>
      </w:r>
    </w:p>
    <w:p w:rsidR="00A71283" w:rsidRDefault="00A71283" w:rsidP="00A71283">
      <w:pPr>
        <w:pStyle w:val="StyleCopperplateGothicBoldPatternClearGray-25"/>
        <w:spacing w:after="120"/>
        <w:jc w:val="center"/>
        <w:rPr>
          <w:sz w:val="28"/>
          <w:szCs w:val="28"/>
        </w:rPr>
      </w:pPr>
      <w:r w:rsidRPr="00DF4E59">
        <w:rPr>
          <w:sz w:val="28"/>
          <w:szCs w:val="28"/>
        </w:rPr>
        <w:t>Contact information</w:t>
      </w:r>
    </w:p>
    <w:p w:rsidR="00A71283" w:rsidRDefault="00A71283" w:rsidP="00A71283">
      <w:pPr>
        <w:pStyle w:val="StyleCopperplateGothicBoldPatternClearGray-25"/>
        <w:shd w:val="clear" w:color="auto" w:fill="auto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DR. EMAD AKHU AMIREH </w:t>
      </w:r>
    </w:p>
    <w:p w:rsidR="00A71283" w:rsidRPr="00BA1B9C" w:rsidRDefault="00A71283" w:rsidP="00A71283">
      <w:pPr>
        <w:pStyle w:val="StyleCopperplateGothicBoldPatternClearGray-25"/>
        <w:shd w:val="clear" w:color="auto" w:fill="auto"/>
        <w:spacing w:after="120"/>
        <w:jc w:val="center"/>
        <w:rPr>
          <w:sz w:val="28"/>
          <w:szCs w:val="28"/>
        </w:rPr>
      </w:pPr>
      <w:r w:rsidRPr="00BA1B9C">
        <w:rPr>
          <w:sz w:val="28"/>
          <w:szCs w:val="28"/>
        </w:rPr>
        <w:t>Email</w:t>
      </w:r>
    </w:p>
    <w:p w:rsidR="00A71283" w:rsidRPr="000276B1" w:rsidRDefault="00A71283" w:rsidP="00A71283">
      <w:pPr>
        <w:pStyle w:val="StyleCopperplateGothicBoldPatternClearGray-25"/>
        <w:shd w:val="clear" w:color="auto" w:fill="auto"/>
        <w:spacing w:after="120"/>
        <w:jc w:val="center"/>
        <w:rPr>
          <w:sz w:val="28"/>
          <w:szCs w:val="28"/>
        </w:rPr>
      </w:pPr>
      <w:hyperlink r:id="rId8" w:history="1">
        <w:r w:rsidRPr="000276B1">
          <w:rPr>
            <w:rStyle w:val="Hyperlink"/>
            <w:sz w:val="28"/>
            <w:szCs w:val="28"/>
          </w:rPr>
          <w:t>EMAD_VIP1@HOTMAIL.COM</w:t>
        </w:r>
      </w:hyperlink>
    </w:p>
    <w:p w:rsidR="00A71283" w:rsidRPr="00DF4E59" w:rsidRDefault="00A71283" w:rsidP="00A71283">
      <w:pPr>
        <w:pStyle w:val="StyleCopperplateGothicBoldPatternClearGray-25"/>
        <w:shd w:val="clear" w:color="auto" w:fill="auto"/>
        <w:bidi/>
        <w:spacing w:after="1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TEL(</w:t>
      </w:r>
      <w:proofErr w:type="gramEnd"/>
      <w:r>
        <w:rPr>
          <w:sz w:val="28"/>
          <w:szCs w:val="28"/>
        </w:rPr>
        <w:t>MOBILE) 00962790787335 OR 00962772200210</w:t>
      </w:r>
    </w:p>
    <w:p w:rsidR="00A71283" w:rsidRPr="00EA3237" w:rsidRDefault="00A71283" w:rsidP="00A71283">
      <w:pPr>
        <w:pStyle w:val="StyleCopperplateGothicBoldPatternClearGray-25"/>
        <w:shd w:val="clear" w:color="auto" w:fill="auto"/>
        <w:spacing w:before="120" w:after="120"/>
        <w:jc w:val="center"/>
        <w:rPr>
          <w:sz w:val="12"/>
          <w:szCs w:val="12"/>
        </w:rPr>
      </w:pPr>
    </w:p>
    <w:p w:rsidR="00A71283" w:rsidRPr="00DF4E59" w:rsidRDefault="00A71283" w:rsidP="00A71283">
      <w:pPr>
        <w:pStyle w:val="StyleCopperplateGothicBoldPatternClearGray-25"/>
        <w:spacing w:before="120" w:after="120"/>
        <w:jc w:val="center"/>
        <w:rPr>
          <w:sz w:val="28"/>
          <w:szCs w:val="28"/>
        </w:rPr>
      </w:pPr>
      <w:r w:rsidRPr="00DF4E59">
        <w:rPr>
          <w:sz w:val="28"/>
          <w:szCs w:val="28"/>
        </w:rPr>
        <w:t>Biography</w:t>
      </w:r>
    </w:p>
    <w:p w:rsidR="00627A7D" w:rsidRPr="005F515B" w:rsidRDefault="005F515B" w:rsidP="005F515B">
      <w:pPr>
        <w:jc w:val="lowKashida"/>
        <w:rPr>
          <w:rFonts w:ascii="Bookman Old Style" w:hAnsi="Bookman Old Style" w:cs="Helvetica"/>
          <w:sz w:val="26"/>
          <w:szCs w:val="26"/>
        </w:rPr>
      </w:pPr>
      <w:proofErr w:type="gramStart"/>
      <w:r w:rsidRPr="005F515B">
        <w:rPr>
          <w:rFonts w:ascii="Bookman Old Style" w:hAnsi="Bookman Old Style" w:cs="Helvetica"/>
          <w:sz w:val="26"/>
          <w:szCs w:val="26"/>
        </w:rPr>
        <w:t>Dr .</w:t>
      </w:r>
      <w:proofErr w:type="gramEnd"/>
      <w:r w:rsidRPr="005F515B">
        <w:rPr>
          <w:rFonts w:ascii="Bookman Old Style" w:hAnsi="Bookman Old Style" w:cs="Helvetica"/>
          <w:sz w:val="26"/>
          <w:szCs w:val="26"/>
        </w:rPr>
        <w:t xml:space="preserve"> Emad </w:t>
      </w:r>
      <w:proofErr w:type="spellStart"/>
      <w:r w:rsidRPr="005F515B">
        <w:rPr>
          <w:rFonts w:ascii="Bookman Old Style" w:hAnsi="Bookman Old Style" w:cs="Helvetica"/>
          <w:sz w:val="26"/>
          <w:szCs w:val="26"/>
        </w:rPr>
        <w:t>Akhu</w:t>
      </w:r>
      <w:proofErr w:type="spellEnd"/>
      <w:r w:rsidRPr="005F515B">
        <w:rPr>
          <w:rFonts w:ascii="Bookman Old Style" w:hAnsi="Bookman Old Style" w:cs="Helvetica"/>
          <w:sz w:val="26"/>
          <w:szCs w:val="26"/>
        </w:rPr>
        <w:t xml:space="preserve"> </w:t>
      </w:r>
      <w:proofErr w:type="spellStart"/>
      <w:proofErr w:type="gramStart"/>
      <w:r w:rsidRPr="005F515B">
        <w:rPr>
          <w:rFonts w:ascii="Bookman Old Style" w:hAnsi="Bookman Old Style" w:cs="Helvetica"/>
          <w:sz w:val="26"/>
          <w:szCs w:val="26"/>
        </w:rPr>
        <w:t>Amireh</w:t>
      </w:r>
      <w:proofErr w:type="spellEnd"/>
      <w:r w:rsidRPr="005F515B">
        <w:rPr>
          <w:rFonts w:ascii="Bookman Old Style" w:hAnsi="Bookman Old Style" w:cs="Helvetica"/>
          <w:sz w:val="26"/>
          <w:szCs w:val="26"/>
        </w:rPr>
        <w:t xml:space="preserve"> ,</w:t>
      </w:r>
      <w:proofErr w:type="gramEnd"/>
      <w:r w:rsidRPr="005F515B">
        <w:rPr>
          <w:rFonts w:ascii="Bookman Old Style" w:hAnsi="Bookman Old Style" w:cs="Helvetica"/>
          <w:sz w:val="26"/>
          <w:szCs w:val="26"/>
        </w:rPr>
        <w:t xml:space="preserve"> Secretary of the Executive Council of the Capital Governorate, in addition to the Head of the Department</w:t>
      </w:r>
      <w:r>
        <w:rPr>
          <w:rFonts w:ascii="Bookman Old Style" w:hAnsi="Bookman Old Style" w:cs="Helvetica"/>
          <w:sz w:val="26"/>
          <w:szCs w:val="26"/>
        </w:rPr>
        <w:t xml:space="preserve"> </w:t>
      </w:r>
      <w:r w:rsidRPr="005F515B">
        <w:rPr>
          <w:rFonts w:ascii="Bookman Old Style" w:hAnsi="Bookman Old Style" w:cs="Helvetica"/>
          <w:sz w:val="26"/>
          <w:szCs w:val="26"/>
        </w:rPr>
        <w:t xml:space="preserve">of Community Communication and Equal Opportunities, and the work of the Head of Planning and Investment, in addition to university lecturer part -time in the field of business administration for several universities are as follows: Balqa Applied University (AL QADISIEH) College and the University of Al-Hussein Bin </w:t>
      </w:r>
      <w:proofErr w:type="spellStart"/>
      <w:r w:rsidRPr="005F515B">
        <w:rPr>
          <w:rFonts w:ascii="Bookman Old Style" w:hAnsi="Bookman Old Style" w:cs="Helvetica"/>
          <w:sz w:val="26"/>
          <w:szCs w:val="26"/>
        </w:rPr>
        <w:t>Talal</w:t>
      </w:r>
      <w:proofErr w:type="spellEnd"/>
      <w:r w:rsidRPr="005F515B">
        <w:rPr>
          <w:rFonts w:ascii="Bookman Old Style" w:hAnsi="Bookman Old Style" w:cs="Helvetica"/>
          <w:sz w:val="26"/>
          <w:szCs w:val="26"/>
        </w:rPr>
        <w:t xml:space="preserve"> . </w:t>
      </w:r>
      <w:proofErr w:type="gramStart"/>
      <w:r w:rsidRPr="005F515B">
        <w:rPr>
          <w:rFonts w:ascii="Bookman Old Style" w:hAnsi="Bookman Old Style" w:cs="Helvetica"/>
          <w:sz w:val="26"/>
          <w:szCs w:val="26"/>
        </w:rPr>
        <w:t>and</w:t>
      </w:r>
      <w:proofErr w:type="gramEnd"/>
      <w:r w:rsidRPr="005F515B">
        <w:rPr>
          <w:rFonts w:ascii="Bookman Old Style" w:hAnsi="Bookman Old Style" w:cs="Helvetica"/>
          <w:sz w:val="26"/>
          <w:szCs w:val="26"/>
        </w:rPr>
        <w:t xml:space="preserve"> </w:t>
      </w:r>
      <w:r w:rsidR="005B08D1" w:rsidRPr="005F515B">
        <w:rPr>
          <w:rFonts w:ascii="Bookman Old Style" w:hAnsi="Bookman Old Style" w:cs="Helvetica"/>
          <w:sz w:val="26"/>
          <w:szCs w:val="26"/>
        </w:rPr>
        <w:t>trainer</w:t>
      </w:r>
      <w:r w:rsidRPr="005F515B">
        <w:rPr>
          <w:rFonts w:ascii="Bookman Old Style" w:hAnsi="Bookman Old Style" w:cs="Helvetica"/>
          <w:sz w:val="26"/>
          <w:szCs w:val="26"/>
        </w:rPr>
        <w:t xml:space="preserve"> many training courses in local development and decentralization. He received a scholarship from the Jordanian Civil Service bureau and Higher Education Authority on a PhD grant. </w:t>
      </w:r>
      <w:proofErr w:type="gramStart"/>
      <w:r w:rsidRPr="005F515B">
        <w:rPr>
          <w:rFonts w:ascii="Bookman Old Style" w:hAnsi="Bookman Old Style" w:cs="Helvetica"/>
          <w:sz w:val="26"/>
          <w:szCs w:val="26"/>
        </w:rPr>
        <w:t>where</w:t>
      </w:r>
      <w:proofErr w:type="gramEnd"/>
      <w:r w:rsidRPr="005F515B">
        <w:rPr>
          <w:rFonts w:ascii="Bookman Old Style" w:hAnsi="Bookman Old Style" w:cs="Helvetica"/>
          <w:sz w:val="26"/>
          <w:szCs w:val="26"/>
        </w:rPr>
        <w:t xml:space="preserve"> he was the title search Administrative leadership and its impact on developing the quality of services in the Jordanian telecommunications sector by applying it on (Orange Telecom), and holds a master's degree from the Arab Academy for banking and financial Sciences Amman (Business).</w:t>
      </w:r>
    </w:p>
    <w:p w:rsidR="00A71283" w:rsidRPr="00EA3237" w:rsidRDefault="00A71283" w:rsidP="00A71283">
      <w:pPr>
        <w:jc w:val="both"/>
        <w:rPr>
          <w:rFonts w:ascii="Bookman Old Style" w:hAnsi="Bookman Old Style" w:cs="Helvetica"/>
          <w:sz w:val="12"/>
          <w:szCs w:val="12"/>
        </w:rPr>
      </w:pPr>
    </w:p>
    <w:p w:rsidR="00A71283" w:rsidRPr="00DF4E59" w:rsidRDefault="00A71283" w:rsidP="00A71283">
      <w:pPr>
        <w:pStyle w:val="StyleCopperplateGothicBoldPatternClearGray-25"/>
        <w:tabs>
          <w:tab w:val="center" w:pos="4592"/>
          <w:tab w:val="right" w:pos="9184"/>
        </w:tabs>
        <w:spacing w:before="120" w:after="120"/>
        <w:jc w:val="center"/>
        <w:rPr>
          <w:sz w:val="28"/>
          <w:szCs w:val="28"/>
        </w:rPr>
      </w:pPr>
      <w:r w:rsidRPr="00DF4E59">
        <w:rPr>
          <w:sz w:val="28"/>
          <w:szCs w:val="28"/>
        </w:rPr>
        <w:t>Academic Qualifications</w:t>
      </w:r>
    </w:p>
    <w:p w:rsidR="00A71283" w:rsidRPr="00A83653" w:rsidRDefault="00A71283" w:rsidP="00A71283">
      <w:pPr>
        <w:pStyle w:val="cvpoollet"/>
        <w:numPr>
          <w:ilvl w:val="0"/>
          <w:numId w:val="2"/>
        </w:numPr>
        <w:spacing w:before="0" w:after="0"/>
        <w:jc w:val="left"/>
      </w:pPr>
      <w:r w:rsidRPr="00A83653">
        <w:rPr>
          <w:b/>
          <w:bCs/>
        </w:rPr>
        <w:t>Doctor of Philosophy</w:t>
      </w: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720"/>
        <w:jc w:val="left"/>
      </w:pPr>
      <w:r w:rsidRPr="00F1479E">
        <w:t>Ph</w:t>
      </w:r>
      <w:r>
        <w:t xml:space="preserve">. </w:t>
      </w:r>
      <w:r w:rsidRPr="00F1479E">
        <w:t>D in</w:t>
      </w:r>
      <w:r w:rsidRPr="000276B1">
        <w:t xml:space="preserve"> </w:t>
      </w:r>
      <w:r>
        <w:t xml:space="preserve">Business:  </w:t>
      </w:r>
      <w:r w:rsidRPr="000276B1">
        <w:t>Administrative leadership</w:t>
      </w:r>
      <w:r>
        <w:t xml:space="preserve">   </w:t>
      </w:r>
      <w:r w:rsidRPr="00F1479E">
        <w:t>(</w:t>
      </w:r>
      <w:r>
        <w:t>2015</w:t>
      </w:r>
      <w:r w:rsidRPr="00F1479E">
        <w:t>)</w:t>
      </w:r>
    </w:p>
    <w:p w:rsidR="00A71283" w:rsidRPr="00F1479E" w:rsidRDefault="00A71283" w:rsidP="00A71283">
      <w:pPr>
        <w:pStyle w:val="cvpoollet"/>
        <w:numPr>
          <w:ilvl w:val="0"/>
          <w:numId w:val="0"/>
        </w:numPr>
        <w:spacing w:before="0" w:after="0"/>
        <w:ind w:firstLine="720"/>
        <w:jc w:val="left"/>
      </w:pPr>
      <w:r w:rsidRPr="00F1479E">
        <w:t xml:space="preserve">University of </w:t>
      </w:r>
      <w:proofErr w:type="spellStart"/>
      <w:r>
        <w:t>Neelain</w:t>
      </w:r>
      <w:proofErr w:type="spellEnd"/>
      <w:r>
        <w:t xml:space="preserve"> (( Administrative  Leadership Its Impact On Developing The Quality Of Services In The Jordanian telecommunication sector By Applying It on Orange Telecom )) </w:t>
      </w:r>
    </w:p>
    <w:p w:rsidR="00A71283" w:rsidRPr="00A83653" w:rsidRDefault="00A71283" w:rsidP="00A71283">
      <w:pPr>
        <w:pStyle w:val="cvpoollet"/>
        <w:numPr>
          <w:ilvl w:val="0"/>
          <w:numId w:val="3"/>
        </w:numPr>
        <w:spacing w:before="0" w:after="0"/>
        <w:jc w:val="left"/>
      </w:pPr>
      <w:r w:rsidRPr="00A83653">
        <w:rPr>
          <w:b/>
          <w:bCs/>
        </w:rPr>
        <w:t>Master of Science</w:t>
      </w: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  <w:jc w:val="left"/>
      </w:pPr>
      <w:r w:rsidRPr="00F1479E">
        <w:t>MSc in</w:t>
      </w:r>
      <w:r>
        <w:t xml:space="preserve"> </w:t>
      </w:r>
      <w:r w:rsidRPr="00F50348">
        <w:t>Business</w:t>
      </w:r>
      <w:r>
        <w:t xml:space="preserve"> </w:t>
      </w:r>
      <w:proofErr w:type="gramStart"/>
      <w:r>
        <w:t>Administration</w:t>
      </w:r>
      <w:r w:rsidRPr="00F1479E">
        <w:t xml:space="preserve"> </w:t>
      </w:r>
      <w:r>
        <w:t>:</w:t>
      </w:r>
      <w:proofErr w:type="gramEnd"/>
      <w:r>
        <w:t xml:space="preserve"> </w:t>
      </w:r>
      <w:r w:rsidRPr="00F1479E">
        <w:t xml:space="preserve"> (</w:t>
      </w:r>
      <w:r>
        <w:t>2009</w:t>
      </w:r>
      <w:r w:rsidRPr="00F1479E">
        <w:t>)</w:t>
      </w: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  <w:jc w:val="left"/>
      </w:pPr>
      <w:r>
        <w:t xml:space="preserve">The Arab Academy for Banking and Financial Sciences </w:t>
      </w:r>
      <w:proofErr w:type="gramStart"/>
      <w:r>
        <w:t xml:space="preserve">Jordan </w:t>
      </w:r>
      <w:r w:rsidRPr="00F1479E">
        <w:t>.</w:t>
      </w:r>
      <w:proofErr w:type="gramEnd"/>
    </w:p>
    <w:p w:rsidR="00A71283" w:rsidRPr="00EA3237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  <w:jc w:val="left"/>
        <w:rPr>
          <w:sz w:val="14"/>
          <w:szCs w:val="14"/>
        </w:rPr>
      </w:pPr>
    </w:p>
    <w:p w:rsidR="00A71283" w:rsidRPr="00DF4E59" w:rsidRDefault="00A71283" w:rsidP="00A71283">
      <w:pPr>
        <w:pStyle w:val="StyleCopperplateGothicBoldPatternClearGray-25"/>
        <w:spacing w:before="120" w:after="120"/>
        <w:jc w:val="center"/>
        <w:rPr>
          <w:sz w:val="28"/>
          <w:szCs w:val="28"/>
        </w:rPr>
      </w:pPr>
      <w:r w:rsidRPr="00DF4E59">
        <w:rPr>
          <w:sz w:val="28"/>
          <w:szCs w:val="28"/>
        </w:rPr>
        <w:lastRenderedPageBreak/>
        <w:t>Professional Experience</w:t>
      </w:r>
    </w:p>
    <w:p w:rsidR="00A71283" w:rsidRDefault="00A71283" w:rsidP="00A71283">
      <w:pPr>
        <w:pStyle w:val="cvpoollet"/>
      </w:pPr>
      <w:r w:rsidRPr="00A71283">
        <w:t xml:space="preserve">Secretary of the Executive Council of the Capital Governorate in addition to the Department of Community Communication and Equal Opportunities </w:t>
      </w:r>
      <w:r>
        <w:t xml:space="preserve">(1/2/2017-- </w:t>
      </w:r>
      <w:r w:rsidRPr="00A71283">
        <w:t>until now</w:t>
      </w:r>
      <w:r>
        <w:t>)</w:t>
      </w:r>
    </w:p>
    <w:p w:rsidR="00A71283" w:rsidRDefault="00A71283" w:rsidP="00A71283">
      <w:pPr>
        <w:pStyle w:val="cvpoollet"/>
      </w:pPr>
      <w:r w:rsidRPr="00A71283">
        <w:t>Head of Planning and Investment Department at the Local Development Directorate / Capital Governorate</w:t>
      </w:r>
      <w:r>
        <w:t xml:space="preserve">( 1/5/2016- 1/2/2017) </w:t>
      </w:r>
    </w:p>
    <w:p w:rsidR="00A71283" w:rsidRDefault="00A71283" w:rsidP="00A71283">
      <w:pPr>
        <w:pStyle w:val="cvpoollet"/>
      </w:pPr>
      <w:r w:rsidRPr="003977B3">
        <w:t>Head of Projects Department Unit Local Development Capital Governorate</w:t>
      </w:r>
      <w:r>
        <w:t xml:space="preserve"> (20/7/2015 – </w:t>
      </w:r>
      <w:r>
        <w:t>1/5/2016</w:t>
      </w:r>
      <w:r>
        <w:t>)</w:t>
      </w:r>
    </w:p>
    <w:p w:rsidR="00A71283" w:rsidRDefault="00A71283" w:rsidP="00A71283">
      <w:pPr>
        <w:pStyle w:val="cvpoollet"/>
        <w:rPr>
          <w:rtl/>
        </w:rPr>
      </w:pPr>
      <w:r w:rsidRPr="003977B3">
        <w:t xml:space="preserve">Director of Training </w:t>
      </w:r>
      <w:proofErr w:type="spellStart"/>
      <w:r w:rsidRPr="003977B3">
        <w:t>Center</w:t>
      </w:r>
      <w:proofErr w:type="spellEnd"/>
      <w:r w:rsidRPr="003977B3">
        <w:t xml:space="preserve"> Reference Khart</w:t>
      </w:r>
      <w:r>
        <w:t>oum branch ( 15/5/2014-1/1/2015 )</w:t>
      </w:r>
    </w:p>
    <w:p w:rsidR="00A71283" w:rsidRDefault="00A71283" w:rsidP="00A71283">
      <w:pPr>
        <w:pStyle w:val="cvpoollet"/>
      </w:pPr>
      <w:r>
        <w:t xml:space="preserve">Jordan Training </w:t>
      </w:r>
      <w:proofErr w:type="spellStart"/>
      <w:r>
        <w:t>Center</w:t>
      </w:r>
      <w:proofErr w:type="spellEnd"/>
      <w:r>
        <w:t xml:space="preserve"> Director (1/1/2015-1/1/2016)</w:t>
      </w:r>
    </w:p>
    <w:p w:rsidR="00A71283" w:rsidRDefault="00A71283" w:rsidP="00A71283">
      <w:pPr>
        <w:pStyle w:val="cvpoollet"/>
      </w:pPr>
      <w:r>
        <w:t>AL-HUSSEIN BIN TALAL UNIVERSITY "government " business lecturer - part time (2012-2013)</w:t>
      </w:r>
    </w:p>
    <w:p w:rsidR="00A71283" w:rsidRDefault="00A71283" w:rsidP="00A71283">
      <w:pPr>
        <w:pStyle w:val="cvpoollet"/>
      </w:pPr>
      <w:r>
        <w:t xml:space="preserve">AL </w:t>
      </w:r>
      <w:proofErr w:type="spellStart"/>
      <w:r>
        <w:t>Qadisieh</w:t>
      </w:r>
      <w:proofErr w:type="spellEnd"/>
      <w:r>
        <w:t xml:space="preserve"> College business lecturer - part time 1/6/2009-1/6/2011)</w:t>
      </w:r>
    </w:p>
    <w:p w:rsidR="00A71283" w:rsidRDefault="00A71283" w:rsidP="00A71283">
      <w:pPr>
        <w:pStyle w:val="cvpoollet"/>
        <w:numPr>
          <w:ilvl w:val="0"/>
          <w:numId w:val="0"/>
        </w:numPr>
        <w:ind w:left="680"/>
      </w:pPr>
    </w:p>
    <w:p w:rsidR="00A71283" w:rsidRPr="00DF4E59" w:rsidRDefault="00A71283" w:rsidP="00A71283">
      <w:pPr>
        <w:pStyle w:val="StyleCopperplateGothicBoldPatternClearGray-25"/>
        <w:spacing w:before="120" w:after="120"/>
        <w:jc w:val="center"/>
        <w:rPr>
          <w:sz w:val="28"/>
          <w:szCs w:val="28"/>
        </w:rPr>
      </w:pPr>
      <w:r w:rsidRPr="00DF4E59">
        <w:rPr>
          <w:sz w:val="28"/>
          <w:szCs w:val="28"/>
        </w:rPr>
        <w:t>Specialisms &amp; Interests</w:t>
      </w:r>
    </w:p>
    <w:p w:rsidR="00A71283" w:rsidRDefault="00A71283" w:rsidP="00A71283">
      <w:pPr>
        <w:pStyle w:val="cvpoollet"/>
      </w:pPr>
      <w:r>
        <w:t>Administrative leadership</w:t>
      </w:r>
    </w:p>
    <w:p w:rsidR="00A71283" w:rsidRDefault="00A71283" w:rsidP="00A71283">
      <w:pPr>
        <w:pStyle w:val="cvpoollet"/>
      </w:pPr>
      <w:r>
        <w:t>Strategic Planning</w:t>
      </w:r>
    </w:p>
    <w:p w:rsidR="00A71283" w:rsidRDefault="00A71283" w:rsidP="00A71283">
      <w:pPr>
        <w:pStyle w:val="cvpoollet"/>
      </w:pPr>
      <w:r>
        <w:t>Project management</w:t>
      </w:r>
    </w:p>
    <w:p w:rsidR="00A71283" w:rsidRPr="00DF4E59" w:rsidRDefault="00A71283" w:rsidP="00A71283">
      <w:pPr>
        <w:pStyle w:val="StyleCopperplateGothicBoldPatternClearGray-25"/>
        <w:spacing w:before="120" w:after="120"/>
        <w:jc w:val="center"/>
        <w:rPr>
          <w:sz w:val="28"/>
          <w:szCs w:val="28"/>
        </w:rPr>
      </w:pPr>
      <w:r w:rsidRPr="00DF4E59">
        <w:rPr>
          <w:sz w:val="28"/>
          <w:szCs w:val="28"/>
        </w:rPr>
        <w:t xml:space="preserve">Professional </w:t>
      </w:r>
      <w:r w:rsidRPr="00DF4E59">
        <w:rPr>
          <w:sz w:val="28"/>
          <w:szCs w:val="28"/>
          <w:lang w:val="en-US" w:bidi="ar-JO"/>
        </w:rPr>
        <w:t xml:space="preserve">Academic </w:t>
      </w:r>
      <w:r w:rsidRPr="00DF4E59">
        <w:rPr>
          <w:sz w:val="28"/>
          <w:szCs w:val="28"/>
        </w:rPr>
        <w:t>Membership</w:t>
      </w:r>
    </w:p>
    <w:p w:rsidR="00A71283" w:rsidRDefault="00A71283" w:rsidP="00A71283">
      <w:pPr>
        <w:pStyle w:val="cvpoollet"/>
      </w:pPr>
      <w:r>
        <w:t>PhD scholarship from the Ministry of the Interior and Higher Education in 2013</w:t>
      </w:r>
    </w:p>
    <w:p w:rsidR="00A71283" w:rsidRPr="00DF4E59" w:rsidRDefault="00A71283" w:rsidP="00A71283">
      <w:pPr>
        <w:pStyle w:val="StyleCopperplateGothicBoldPatternClearGray-25"/>
        <w:spacing w:before="120" w:after="120"/>
        <w:jc w:val="center"/>
        <w:rPr>
          <w:sz w:val="28"/>
          <w:szCs w:val="28"/>
          <w:lang w:val="en-US"/>
        </w:rPr>
      </w:pPr>
      <w:r w:rsidRPr="00DF4E59">
        <w:rPr>
          <w:sz w:val="28"/>
          <w:szCs w:val="28"/>
          <w:lang w:val="en-US"/>
        </w:rPr>
        <w:t>Scholarships</w:t>
      </w:r>
      <w:r>
        <w:rPr>
          <w:sz w:val="28"/>
          <w:szCs w:val="28"/>
          <w:lang w:val="en-US"/>
        </w:rPr>
        <w:t xml:space="preserve"> and Research Grants</w:t>
      </w:r>
    </w:p>
    <w:p w:rsidR="00A71283" w:rsidRDefault="00A71283" w:rsidP="00A71283">
      <w:pPr>
        <w:pStyle w:val="cvpoollet"/>
      </w:pPr>
      <w:r w:rsidRPr="00277703">
        <w:t>PhD scholarship from the Ministry of Higher Education in 2013</w:t>
      </w:r>
    </w:p>
    <w:p w:rsidR="00A71283" w:rsidRPr="00DF4E59" w:rsidRDefault="00A71283" w:rsidP="00A71283">
      <w:pPr>
        <w:pStyle w:val="StyleCopperplateGothicBoldPatternClearGray-25"/>
        <w:spacing w:before="120" w:after="120"/>
        <w:jc w:val="center"/>
        <w:rPr>
          <w:sz w:val="28"/>
          <w:szCs w:val="28"/>
        </w:rPr>
      </w:pPr>
      <w:r w:rsidRPr="00DF4E59">
        <w:rPr>
          <w:sz w:val="28"/>
          <w:szCs w:val="28"/>
        </w:rPr>
        <w:t>Articles in Refereed Journals</w:t>
      </w:r>
    </w:p>
    <w:p w:rsidR="00A71283" w:rsidRDefault="00A71283" w:rsidP="00A71283">
      <w:pPr>
        <w:pStyle w:val="cvpoollet"/>
        <w:numPr>
          <w:ilvl w:val="0"/>
          <w:numId w:val="4"/>
        </w:numPr>
        <w:jc w:val="left"/>
      </w:pPr>
      <w:r>
        <w:t>Strategic Command As Input For The Development Of Organizations Magazine Of Justice    P.IN ISSUE 44 2014</w:t>
      </w:r>
    </w:p>
    <w:p w:rsidR="00A71283" w:rsidRDefault="00A71283" w:rsidP="00A71283">
      <w:pPr>
        <w:pStyle w:val="cvpoollet"/>
        <w:numPr>
          <w:ilvl w:val="0"/>
          <w:numId w:val="4"/>
        </w:numPr>
        <w:jc w:val="left"/>
      </w:pPr>
      <w:r w:rsidRPr="00592704">
        <w:t>D</w:t>
      </w:r>
      <w:r>
        <w:t>omestic</w:t>
      </w:r>
      <w:r w:rsidRPr="00592704">
        <w:t xml:space="preserve"> V</w:t>
      </w:r>
      <w:r>
        <w:t xml:space="preserve">iolence </w:t>
      </w:r>
      <w:r w:rsidRPr="00592704">
        <w:t>Department of national library / Jordan</w:t>
      </w:r>
      <w:r>
        <w:t xml:space="preserve">  </w:t>
      </w:r>
      <w:r w:rsidRPr="00592704">
        <w:t>3245/8/2011</w:t>
      </w:r>
    </w:p>
    <w:p w:rsidR="00A71283" w:rsidRDefault="00A71283" w:rsidP="00A71283">
      <w:pPr>
        <w:pStyle w:val="cvpoollet"/>
        <w:numPr>
          <w:ilvl w:val="0"/>
          <w:numId w:val="4"/>
        </w:numPr>
        <w:jc w:val="left"/>
      </w:pPr>
      <w:r w:rsidRPr="00592704">
        <w:t>P</w:t>
      </w:r>
      <w:r>
        <w:t>olitical</w:t>
      </w:r>
      <w:r w:rsidRPr="00592704">
        <w:t xml:space="preserve"> D</w:t>
      </w:r>
      <w:r>
        <w:t xml:space="preserve">evelopment </w:t>
      </w:r>
      <w:r w:rsidRPr="00592704">
        <w:t xml:space="preserve"> I</w:t>
      </w:r>
      <w:r>
        <w:t>n</w:t>
      </w:r>
      <w:r w:rsidRPr="00592704">
        <w:t xml:space="preserve"> J</w:t>
      </w:r>
      <w:r>
        <w:t xml:space="preserve">ordan </w:t>
      </w:r>
      <w:r w:rsidRPr="00592704">
        <w:t>Department of national library / Jordan</w:t>
      </w:r>
      <w:r w:rsidRPr="00592704">
        <w:tab/>
        <w:t>3707/9/2010</w:t>
      </w:r>
    </w:p>
    <w:p w:rsidR="005B08D1" w:rsidRDefault="005B08D1" w:rsidP="005B08D1">
      <w:pPr>
        <w:pStyle w:val="cvpoollet"/>
        <w:numPr>
          <w:ilvl w:val="0"/>
          <w:numId w:val="0"/>
        </w:numPr>
        <w:ind w:left="680" w:hanging="396"/>
        <w:jc w:val="left"/>
      </w:pPr>
    </w:p>
    <w:p w:rsidR="005B08D1" w:rsidRDefault="005B08D1" w:rsidP="005B08D1">
      <w:pPr>
        <w:pStyle w:val="cvpoollet"/>
        <w:numPr>
          <w:ilvl w:val="0"/>
          <w:numId w:val="0"/>
        </w:numPr>
        <w:ind w:left="680" w:hanging="396"/>
        <w:jc w:val="left"/>
      </w:pPr>
    </w:p>
    <w:p w:rsidR="005B08D1" w:rsidRDefault="005B08D1" w:rsidP="005B08D1">
      <w:pPr>
        <w:pStyle w:val="cvpoollet"/>
        <w:numPr>
          <w:ilvl w:val="0"/>
          <w:numId w:val="0"/>
        </w:numPr>
        <w:ind w:left="680" w:hanging="396"/>
        <w:jc w:val="left"/>
      </w:pPr>
    </w:p>
    <w:p w:rsidR="005B08D1" w:rsidRDefault="005B08D1" w:rsidP="005B08D1">
      <w:pPr>
        <w:pStyle w:val="cvpoollet"/>
        <w:numPr>
          <w:ilvl w:val="0"/>
          <w:numId w:val="0"/>
        </w:numPr>
        <w:ind w:left="680" w:hanging="396"/>
        <w:jc w:val="left"/>
      </w:pPr>
    </w:p>
    <w:p w:rsidR="00A71283" w:rsidRPr="00DF4E59" w:rsidRDefault="00A71283" w:rsidP="00A71283">
      <w:pPr>
        <w:pStyle w:val="StyleCopperplateGothicBoldPatternClearGray-25"/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CONFERENCES</w:t>
      </w:r>
    </w:p>
    <w:p w:rsidR="00A71283" w:rsidRDefault="00A71283" w:rsidP="00A71283">
      <w:pPr>
        <w:pStyle w:val="cvpoollet"/>
      </w:pPr>
      <w:r w:rsidRPr="00A71283">
        <w:t>Local economic development conference (promoting equitable economic growth and broadening and diversifying the employment base for all</w:t>
      </w:r>
      <w:r>
        <w:t xml:space="preserve"> (8-9/5/2017).</w:t>
      </w:r>
    </w:p>
    <w:p w:rsidR="00A71283" w:rsidRDefault="00A71283" w:rsidP="00A71283">
      <w:pPr>
        <w:pStyle w:val="cvpoollet"/>
      </w:pPr>
      <w:r>
        <w:t>Attend several conferences in the academic field</w:t>
      </w:r>
      <w:r>
        <w:tab/>
        <w:t>4 CONFERENCES</w:t>
      </w:r>
    </w:p>
    <w:p w:rsidR="00A71283" w:rsidRDefault="00A71283" w:rsidP="00A71283">
      <w:pPr>
        <w:pStyle w:val="cvpoollet"/>
      </w:pPr>
      <w:r>
        <w:t>Attend several conferences in the field of development (local development) by working with international organizations and civil society institutions</w:t>
      </w:r>
      <w:r>
        <w:tab/>
        <w:t>7 CONFERENCES</w:t>
      </w:r>
    </w:p>
    <w:p w:rsidR="00A71283" w:rsidRDefault="00A71283" w:rsidP="00A71283">
      <w:pPr>
        <w:pStyle w:val="cvpoollet"/>
      </w:pPr>
      <w:r>
        <w:t>WORKSHOP THEME OF DECENTRALIZATION TO FOLLOW UP ON PROJECTS</w:t>
      </w:r>
    </w:p>
    <w:p w:rsidR="00A71283" w:rsidRDefault="00A71283" w:rsidP="00A71283">
      <w:pPr>
        <w:pStyle w:val="cvpoollet"/>
      </w:pPr>
      <w:r w:rsidRPr="00775FF0">
        <w:t xml:space="preserve">Received a certificate of appreciation for the voluntary work by Princess </w:t>
      </w:r>
      <w:proofErr w:type="spellStart"/>
      <w:r w:rsidRPr="00775FF0">
        <w:t>Basma</w:t>
      </w:r>
      <w:proofErr w:type="spellEnd"/>
    </w:p>
    <w:p w:rsidR="00A71283" w:rsidRPr="00DF4E59" w:rsidRDefault="00A71283" w:rsidP="00A71283">
      <w:pPr>
        <w:pStyle w:val="StyleCopperplateGothicBoldPatternClearGray-25"/>
        <w:spacing w:before="120" w:after="120"/>
        <w:jc w:val="center"/>
        <w:rPr>
          <w:sz w:val="28"/>
          <w:szCs w:val="28"/>
        </w:rPr>
      </w:pPr>
      <w:r w:rsidRPr="00DF4E59">
        <w:rPr>
          <w:sz w:val="28"/>
          <w:szCs w:val="28"/>
        </w:rPr>
        <w:t>Courses</w:t>
      </w:r>
      <w:r>
        <w:rPr>
          <w:sz w:val="28"/>
          <w:szCs w:val="28"/>
          <w:lang w:val="en-US"/>
        </w:rPr>
        <w:t xml:space="preserve"> and Seminars </w:t>
      </w:r>
      <w:r w:rsidRPr="00DF4E59">
        <w:rPr>
          <w:sz w:val="28"/>
          <w:szCs w:val="28"/>
        </w:rPr>
        <w:t>Attended</w:t>
      </w:r>
    </w:p>
    <w:tbl>
      <w:tblPr>
        <w:tblW w:w="10821" w:type="dxa"/>
        <w:jc w:val="center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1"/>
        <w:gridCol w:w="3250"/>
        <w:gridCol w:w="1985"/>
        <w:gridCol w:w="1275"/>
      </w:tblGrid>
      <w:tr w:rsidR="005B08D1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SKILL NAME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Institute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Country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date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Application of Requirement Development Manual and Annual Development Plan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The USAID COMMUNITY ENGAGMENT PROJECT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2017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TRAINING OF TRAINERS /FOR LOCAL GOVERNANCE AND DECENTRALIZATION AS APART OF THE LOCAL GOVERNANCE AND RESILIENCE PROGRAMME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 xml:space="preserve">The Hague academy &amp; VNG INTERNATIONAL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2017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POLICIES AND PROGRAMS OPERATING AND POVERTY ALLEVIATION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ARAB PLANNING INSTITUTE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2017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Advanced course in decentralization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The Hague academy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Netherlands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2016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 xml:space="preserve">Basic course decentralization &amp; public administration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The Hague academy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2016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 xml:space="preserve">Advanced course decentralization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The Hague academy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2016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Basic course local economic development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The Hague academy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2016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eastAsia="en-US"/>
              </w:rPr>
              <w:t xml:space="preserve">Basic course urban &amp; regional planning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The Hague academy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2016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Advanced course urban &amp; regional planning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The Hague academy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2016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Project life cycle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Albatross consulting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2016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Analysis and data management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Albatross consulting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2016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The effective administration and supervision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Albatross consulting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2016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ICDL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King Hussein University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 xml:space="preserve">JORDAN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2001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TOFEL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King Hussein University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2001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Internet Skills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proofErr w:type="spellStart"/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Ma’an</w:t>
            </w:r>
            <w:proofErr w:type="spellEnd"/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 xml:space="preserve"> Training Center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1999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English Course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King Hussein University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2001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Course In Preparing And Writing Reports  For Development Projects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King Hussein University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2002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 xml:space="preserve">Course In Determining The Training </w:t>
            </w: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lastRenderedPageBreak/>
              <w:t>Needs For Local Municipalities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lastRenderedPageBreak/>
              <w:t>King Hussein University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2002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lastRenderedPageBreak/>
              <w:t>TOT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Queen Zain Center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2008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TOT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Cambridge Educational Institute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2010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ADMINISTRATION ABILITY DEVELOPMENT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proofErr w:type="spellStart"/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Thoraia</w:t>
            </w:r>
            <w:proofErr w:type="spellEnd"/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 xml:space="preserve"> Center For Studies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2009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Coach in Reference co.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Reference 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2014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Coach in Jordanian center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Jordanian center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2015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Gain support strategy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(USAID)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2015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PMP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(USAID)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2015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Strategic Planning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National Institute for Training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2004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Application Developer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proofErr w:type="spellStart"/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Alyqian</w:t>
            </w:r>
            <w:proofErr w:type="spellEnd"/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 xml:space="preserve"> Center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2013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 xml:space="preserve">Biogas Capacity Building </w:t>
            </w:r>
            <w:proofErr w:type="spellStart"/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Traning</w:t>
            </w:r>
            <w:proofErr w:type="spellEnd"/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(UNDP)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1998</w:t>
            </w:r>
          </w:p>
        </w:tc>
      </w:tr>
      <w:tr w:rsidR="00A71283" w:rsidRPr="005B08D1" w:rsidTr="005B08D1">
        <w:trPr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The use of digital technologies in the forgery and counterfeiting and means of disclosure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Arab Union for the fight against forgery and counterfeiting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JORDAN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83" w:rsidRPr="005B08D1" w:rsidRDefault="00A71283" w:rsidP="007737D6">
            <w:pPr>
              <w:ind w:right="460"/>
              <w:jc w:val="center"/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</w:pPr>
            <w:r w:rsidRPr="005B08D1">
              <w:rPr>
                <w:rFonts w:ascii="Calibri" w:eastAsia="Calibri" w:hAnsi="Calibri" w:cs="Calibri"/>
                <w:b/>
                <w:color w:val="000000"/>
                <w:lang w:val="en-US" w:eastAsia="en-US"/>
              </w:rPr>
              <w:t>2007</w:t>
            </w:r>
          </w:p>
        </w:tc>
      </w:tr>
    </w:tbl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  <w:rPr>
          <w:sz w:val="6"/>
          <w:szCs w:val="6"/>
        </w:rPr>
      </w:pP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  <w:rPr>
          <w:sz w:val="6"/>
          <w:szCs w:val="6"/>
        </w:rPr>
      </w:pP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  <w:rPr>
          <w:sz w:val="6"/>
          <w:szCs w:val="6"/>
        </w:rPr>
      </w:pP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  <w:rPr>
          <w:sz w:val="6"/>
          <w:szCs w:val="6"/>
        </w:rPr>
      </w:pP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  <w:rPr>
          <w:sz w:val="6"/>
          <w:szCs w:val="6"/>
        </w:rPr>
      </w:pP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  <w:rPr>
          <w:sz w:val="6"/>
          <w:szCs w:val="6"/>
        </w:rPr>
      </w:pP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  <w:rPr>
          <w:sz w:val="6"/>
          <w:szCs w:val="6"/>
        </w:rPr>
      </w:pP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  <w:rPr>
          <w:sz w:val="6"/>
          <w:szCs w:val="6"/>
        </w:rPr>
      </w:pP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  <w:rPr>
          <w:sz w:val="6"/>
          <w:szCs w:val="6"/>
        </w:rPr>
      </w:pP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  <w:rPr>
          <w:sz w:val="6"/>
          <w:szCs w:val="6"/>
        </w:rPr>
      </w:pP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  <w:rPr>
          <w:sz w:val="6"/>
          <w:szCs w:val="6"/>
        </w:rPr>
      </w:pPr>
    </w:p>
    <w:p w:rsidR="00A71283" w:rsidRPr="00DF4E59" w:rsidRDefault="00A71283" w:rsidP="00A71283">
      <w:pPr>
        <w:pStyle w:val="StyleCopperplateGothicBoldPatternClearGray-25"/>
        <w:spacing w:before="120" w:after="120"/>
        <w:jc w:val="center"/>
        <w:rPr>
          <w:sz w:val="28"/>
          <w:szCs w:val="28"/>
        </w:rPr>
      </w:pPr>
      <w:r w:rsidRPr="00E05724">
        <w:rPr>
          <w:sz w:val="28"/>
          <w:szCs w:val="28"/>
        </w:rPr>
        <w:t>Topics of Training</w:t>
      </w:r>
    </w:p>
    <w:p w:rsidR="00A71283" w:rsidRDefault="00A71283" w:rsidP="00A71283">
      <w:pPr>
        <w:pStyle w:val="cvpoollet"/>
      </w:pPr>
      <w:r>
        <w:t>Building Society                                        Communication Skills.</w:t>
      </w:r>
    </w:p>
    <w:p w:rsidR="00A71283" w:rsidRDefault="00A71283" w:rsidP="00A71283">
      <w:pPr>
        <w:pStyle w:val="cvpoollet"/>
      </w:pPr>
      <w:r>
        <w:t>Team Building.                                           Leadership.</w:t>
      </w:r>
    </w:p>
    <w:p w:rsidR="00A71283" w:rsidRDefault="00A71283" w:rsidP="00A71283">
      <w:pPr>
        <w:pStyle w:val="cvpoollet"/>
      </w:pPr>
      <w:r>
        <w:t xml:space="preserve">Planning Skills.                           Decision-making and problem-solving. </w:t>
      </w:r>
    </w:p>
    <w:p w:rsidR="00A71283" w:rsidRDefault="00A71283" w:rsidP="00A71283">
      <w:pPr>
        <w:pStyle w:val="cvpoollet"/>
      </w:pPr>
      <w:r>
        <w:t xml:space="preserve">Time Management.     Learning and teaching Strategies. </w:t>
      </w:r>
    </w:p>
    <w:p w:rsidR="00A71283" w:rsidRDefault="00A71283" w:rsidP="00A71283">
      <w:pPr>
        <w:pStyle w:val="cvpoollet"/>
      </w:pPr>
      <w:r w:rsidRPr="00E05724">
        <w:t>Strategic Planning</w:t>
      </w:r>
    </w:p>
    <w:p w:rsidR="00A71283" w:rsidRPr="00DF4E59" w:rsidRDefault="00A71283" w:rsidP="00A71283">
      <w:pPr>
        <w:pStyle w:val="StyleCopperplateGothicBoldPatternClearGray-25"/>
        <w:spacing w:before="120" w:after="120"/>
        <w:jc w:val="center"/>
        <w:rPr>
          <w:sz w:val="28"/>
          <w:szCs w:val="28"/>
        </w:rPr>
      </w:pPr>
      <w:r>
        <w:rPr>
          <w:b/>
          <w:bCs/>
          <w:sz w:val="26"/>
          <w:szCs w:val="26"/>
        </w:rPr>
        <w:t>Languages</w:t>
      </w:r>
    </w:p>
    <w:p w:rsidR="00A71283" w:rsidRDefault="00A71283" w:rsidP="00A71283">
      <w:pPr>
        <w:pStyle w:val="cvpoollet"/>
      </w:pPr>
      <w:r>
        <w:tab/>
        <w:t>Arabic language: Mother tongue.</w:t>
      </w: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</w:pPr>
      <w:r>
        <w:t>•</w:t>
      </w:r>
      <w:r>
        <w:tab/>
        <w:t>English Language: Good in speaking writing and reading.</w:t>
      </w: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</w:pPr>
    </w:p>
    <w:p w:rsidR="00A71283" w:rsidRPr="00DF4E59" w:rsidRDefault="00A71283" w:rsidP="00A71283">
      <w:pPr>
        <w:pStyle w:val="StyleCopperplateGothicBoldPatternClearGray-25"/>
        <w:spacing w:before="120" w:after="120"/>
        <w:jc w:val="center"/>
        <w:rPr>
          <w:sz w:val="28"/>
          <w:szCs w:val="28"/>
        </w:rPr>
      </w:pPr>
      <w:proofErr w:type="gramStart"/>
      <w:r>
        <w:rPr>
          <w:b/>
          <w:bCs/>
          <w:sz w:val="26"/>
          <w:szCs w:val="26"/>
        </w:rPr>
        <w:t>introducing</w:t>
      </w:r>
      <w:proofErr w:type="gramEnd"/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</w:pPr>
      <w:proofErr w:type="spellStart"/>
      <w:r>
        <w:t>Prof.dr</w:t>
      </w:r>
      <w:proofErr w:type="spellEnd"/>
      <w:r>
        <w:t xml:space="preserve">. </w:t>
      </w:r>
      <w:proofErr w:type="spellStart"/>
      <w:r>
        <w:t>hasan</w:t>
      </w:r>
      <w:proofErr w:type="spellEnd"/>
      <w:r>
        <w:t xml:space="preserve"> </w:t>
      </w:r>
      <w:proofErr w:type="spellStart"/>
      <w:r>
        <w:t>moh</w:t>
      </w:r>
      <w:proofErr w:type="spellEnd"/>
      <w:r>
        <w:t xml:space="preserve">            0797787042</w:t>
      </w: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</w:pPr>
      <w:proofErr w:type="spellStart"/>
      <w:proofErr w:type="gramStart"/>
      <w:r>
        <w:t>dr</w:t>
      </w:r>
      <w:proofErr w:type="spellEnd"/>
      <w:proofErr w:type="gramEnd"/>
      <w:r>
        <w:t xml:space="preserve"> </w:t>
      </w:r>
      <w:proofErr w:type="spellStart"/>
      <w:r>
        <w:t>feras</w:t>
      </w:r>
      <w:proofErr w:type="spellEnd"/>
      <w:r>
        <w:t xml:space="preserve"> </w:t>
      </w:r>
      <w:proofErr w:type="spellStart"/>
      <w:r>
        <w:t>msalam</w:t>
      </w:r>
      <w:proofErr w:type="spellEnd"/>
      <w:r>
        <w:t xml:space="preserve">                 0797261222</w:t>
      </w:r>
    </w:p>
    <w:p w:rsidR="00A71283" w:rsidRDefault="00A71283" w:rsidP="00A71283">
      <w:pPr>
        <w:pStyle w:val="cvpoollet"/>
        <w:numPr>
          <w:ilvl w:val="0"/>
          <w:numId w:val="0"/>
        </w:numPr>
        <w:spacing w:before="0" w:after="0"/>
        <w:ind w:left="680" w:hanging="396"/>
      </w:pPr>
    </w:p>
    <w:p w:rsidR="0014546A" w:rsidRDefault="0014546A">
      <w:pPr>
        <w:rPr>
          <w:rFonts w:hint="cs"/>
        </w:rPr>
      </w:pPr>
      <w:bookmarkStart w:id="0" w:name="_GoBack"/>
      <w:bookmarkEnd w:id="0"/>
    </w:p>
    <w:sectPr w:rsidR="0014546A" w:rsidSect="00C93C69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22F" w:rsidRDefault="00EC122F" w:rsidP="00EA3237">
      <w:r>
        <w:separator/>
      </w:r>
    </w:p>
  </w:endnote>
  <w:endnote w:type="continuationSeparator" w:id="0">
    <w:p w:rsidR="00EC122F" w:rsidRDefault="00EC122F" w:rsidP="00EA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958975"/>
      <w:docPartObj>
        <w:docPartGallery w:val="Page Numbers (Bottom of Page)"/>
        <w:docPartUnique/>
      </w:docPartObj>
    </w:sdtPr>
    <w:sdtContent>
      <w:p w:rsidR="00EA3237" w:rsidRDefault="00EA323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8D1" w:rsidRPr="005B08D1">
          <w:rPr>
            <w:noProof/>
            <w:lang w:val="ar-SA"/>
          </w:rPr>
          <w:t>4</w:t>
        </w:r>
        <w:r>
          <w:fldChar w:fldCharType="end"/>
        </w:r>
      </w:p>
    </w:sdtContent>
  </w:sdt>
  <w:p w:rsidR="00EA3237" w:rsidRDefault="00EA32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22F" w:rsidRDefault="00EC122F" w:rsidP="00EA3237">
      <w:r>
        <w:separator/>
      </w:r>
    </w:p>
  </w:footnote>
  <w:footnote w:type="continuationSeparator" w:id="0">
    <w:p w:rsidR="00EC122F" w:rsidRDefault="00EC122F" w:rsidP="00EA3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237" w:rsidRPr="00EA3237" w:rsidRDefault="00EA3237" w:rsidP="00EA3237">
    <w:pPr>
      <w:pStyle w:val="a4"/>
      <w:ind w:left="-1134"/>
      <w:rPr>
        <w:lang w:val="en-US"/>
      </w:rPr>
    </w:pPr>
    <w:r>
      <w:rPr>
        <w:lang w:val="en-US"/>
      </w:rPr>
      <w:t>DR.EMAD AKHU AMIREH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3B81"/>
    <w:multiLevelType w:val="hybridMultilevel"/>
    <w:tmpl w:val="1108E2D8"/>
    <w:lvl w:ilvl="0" w:tplc="4C6084DC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B150FC"/>
    <w:multiLevelType w:val="hybridMultilevel"/>
    <w:tmpl w:val="0B7E2704"/>
    <w:lvl w:ilvl="0" w:tplc="36D4EAD6">
      <w:start w:val="1"/>
      <w:numFmt w:val="bullet"/>
      <w:pStyle w:val="cvpoollet"/>
      <w:lvlText w:val="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31AF7"/>
    <w:multiLevelType w:val="hybridMultilevel"/>
    <w:tmpl w:val="2A5C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62481"/>
    <w:multiLevelType w:val="hybridMultilevel"/>
    <w:tmpl w:val="2B5CAC88"/>
    <w:lvl w:ilvl="0" w:tplc="FFFFFFFF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83"/>
    <w:rsid w:val="000B4B55"/>
    <w:rsid w:val="0014546A"/>
    <w:rsid w:val="005B08D1"/>
    <w:rsid w:val="005F515B"/>
    <w:rsid w:val="00627A7D"/>
    <w:rsid w:val="007F7781"/>
    <w:rsid w:val="00A71283"/>
    <w:rsid w:val="00C93C69"/>
    <w:rsid w:val="00EA3237"/>
    <w:rsid w:val="00EC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poollet">
    <w:name w:val="cv poollet"/>
    <w:basedOn w:val="a"/>
    <w:rsid w:val="00A71283"/>
    <w:pPr>
      <w:numPr>
        <w:numId w:val="1"/>
      </w:numPr>
      <w:spacing w:before="120" w:after="120"/>
      <w:jc w:val="both"/>
    </w:pPr>
    <w:rPr>
      <w:rFonts w:ascii="Bookman Old Style" w:hAnsi="Bookman Old Style"/>
    </w:rPr>
  </w:style>
  <w:style w:type="paragraph" w:customStyle="1" w:styleId="StyleCopperplateGothicBoldPatternClearGray-25">
    <w:name w:val="Style Copperplate Gothic Bold Pattern: Clear (Gray-25%)"/>
    <w:basedOn w:val="a"/>
    <w:rsid w:val="00A71283"/>
    <w:pPr>
      <w:shd w:val="clear" w:color="auto" w:fill="C0C0C0"/>
      <w:spacing w:before="240" w:after="240"/>
    </w:pPr>
    <w:rPr>
      <w:rFonts w:ascii="Copperplate Gothic Bold" w:hAnsi="Copperplate Gothic Bold"/>
      <w:szCs w:val="20"/>
    </w:rPr>
  </w:style>
  <w:style w:type="character" w:styleId="Hyperlink">
    <w:name w:val="Hyperlink"/>
    <w:rsid w:val="00A71283"/>
    <w:rPr>
      <w:color w:val="A4A4FF"/>
      <w:u w:val="single"/>
    </w:rPr>
  </w:style>
  <w:style w:type="paragraph" w:customStyle="1" w:styleId="StyleCopperplateGothicBold16ptLatinBoldUnderlineCent">
    <w:name w:val="Style Copperplate Gothic Bold 16 pt (Latin) Bold Underline Cent..."/>
    <w:basedOn w:val="a"/>
    <w:rsid w:val="00A71283"/>
    <w:pPr>
      <w:shd w:val="clear" w:color="auto" w:fill="C0C0C0"/>
      <w:spacing w:before="360" w:after="360"/>
      <w:jc w:val="center"/>
    </w:pPr>
    <w:rPr>
      <w:rFonts w:ascii="Copperplate Gothic Bold" w:hAnsi="Copperplate Gothic Bold"/>
      <w:b/>
      <w:sz w:val="32"/>
      <w:szCs w:val="32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7128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7128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4">
    <w:name w:val="header"/>
    <w:basedOn w:val="a"/>
    <w:link w:val="Char0"/>
    <w:uiPriority w:val="99"/>
    <w:unhideWhenUsed/>
    <w:rsid w:val="00EA323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EA323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5">
    <w:name w:val="footer"/>
    <w:basedOn w:val="a"/>
    <w:link w:val="Char1"/>
    <w:uiPriority w:val="99"/>
    <w:unhideWhenUsed/>
    <w:rsid w:val="00EA323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EA323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poollet">
    <w:name w:val="cv poollet"/>
    <w:basedOn w:val="a"/>
    <w:rsid w:val="00A71283"/>
    <w:pPr>
      <w:numPr>
        <w:numId w:val="1"/>
      </w:numPr>
      <w:spacing w:before="120" w:after="120"/>
      <w:jc w:val="both"/>
    </w:pPr>
    <w:rPr>
      <w:rFonts w:ascii="Bookman Old Style" w:hAnsi="Bookman Old Style"/>
    </w:rPr>
  </w:style>
  <w:style w:type="paragraph" w:customStyle="1" w:styleId="StyleCopperplateGothicBoldPatternClearGray-25">
    <w:name w:val="Style Copperplate Gothic Bold Pattern: Clear (Gray-25%)"/>
    <w:basedOn w:val="a"/>
    <w:rsid w:val="00A71283"/>
    <w:pPr>
      <w:shd w:val="clear" w:color="auto" w:fill="C0C0C0"/>
      <w:spacing w:before="240" w:after="240"/>
    </w:pPr>
    <w:rPr>
      <w:rFonts w:ascii="Copperplate Gothic Bold" w:hAnsi="Copperplate Gothic Bold"/>
      <w:szCs w:val="20"/>
    </w:rPr>
  </w:style>
  <w:style w:type="character" w:styleId="Hyperlink">
    <w:name w:val="Hyperlink"/>
    <w:rsid w:val="00A71283"/>
    <w:rPr>
      <w:color w:val="A4A4FF"/>
      <w:u w:val="single"/>
    </w:rPr>
  </w:style>
  <w:style w:type="paragraph" w:customStyle="1" w:styleId="StyleCopperplateGothicBold16ptLatinBoldUnderlineCent">
    <w:name w:val="Style Copperplate Gothic Bold 16 pt (Latin) Bold Underline Cent..."/>
    <w:basedOn w:val="a"/>
    <w:rsid w:val="00A71283"/>
    <w:pPr>
      <w:shd w:val="clear" w:color="auto" w:fill="C0C0C0"/>
      <w:spacing w:before="360" w:after="360"/>
      <w:jc w:val="center"/>
    </w:pPr>
    <w:rPr>
      <w:rFonts w:ascii="Copperplate Gothic Bold" w:hAnsi="Copperplate Gothic Bold"/>
      <w:b/>
      <w:sz w:val="32"/>
      <w:szCs w:val="32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7128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7128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4">
    <w:name w:val="header"/>
    <w:basedOn w:val="a"/>
    <w:link w:val="Char0"/>
    <w:uiPriority w:val="99"/>
    <w:unhideWhenUsed/>
    <w:rsid w:val="00EA323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EA323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5">
    <w:name w:val="footer"/>
    <w:basedOn w:val="a"/>
    <w:link w:val="Char1"/>
    <w:uiPriority w:val="99"/>
    <w:unhideWhenUsed/>
    <w:rsid w:val="00EA323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EA323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D_VIP1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2017-06-16T12:07:00Z</dcterms:created>
  <dcterms:modified xsi:type="dcterms:W3CDTF">2017-06-16T13:08:00Z</dcterms:modified>
</cp:coreProperties>
</file>