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B38" w:rsidRPr="00FD42B3" w:rsidRDefault="004E7B38" w:rsidP="004E7B38">
      <w:pPr>
        <w:spacing w:after="0" w:line="240" w:lineRule="auto"/>
        <w:jc w:val="center"/>
        <w:rPr>
          <w:rFonts w:ascii="Times New Roman" w:eastAsia="Times New Roman" w:hAnsi="Times New Roman" w:cs="Times New Roman"/>
          <w:b/>
          <w:i/>
          <w:sz w:val="52"/>
          <w:szCs w:val="52"/>
          <w:u w:val="single"/>
          <w:lang w:val="en-GB" w:eastAsia="es-ES"/>
        </w:rPr>
      </w:pPr>
      <w:r w:rsidRPr="00FD42B3">
        <w:rPr>
          <w:rFonts w:ascii="Times New Roman" w:eastAsia="Times New Roman" w:hAnsi="Times New Roman" w:cs="Times New Roman"/>
          <w:b/>
          <w:i/>
          <w:sz w:val="52"/>
          <w:szCs w:val="52"/>
          <w:u w:val="single"/>
          <w:lang w:val="en-GB" w:eastAsia="es-ES"/>
        </w:rPr>
        <w:t>Resume</w:t>
      </w:r>
    </w:p>
    <w:p w:rsidR="004E7B38" w:rsidRPr="00871BB2" w:rsidRDefault="004E7B38" w:rsidP="004E7B38">
      <w:pPr>
        <w:spacing w:after="0" w:line="240" w:lineRule="auto"/>
        <w:rPr>
          <w:rFonts w:ascii="Times New Roman" w:eastAsia="Times New Roman" w:hAnsi="Times New Roman" w:cs="Times New Roman"/>
          <w:sz w:val="24"/>
          <w:szCs w:val="24"/>
          <w:lang w:val="en-GB" w:eastAsia="es-ES"/>
        </w:rPr>
      </w:pPr>
    </w:p>
    <w:tbl>
      <w:tblPr>
        <w:tblStyle w:val="TableGrid"/>
        <w:tblpPr w:leftFromText="180" w:rightFromText="180" w:vertAnchor="text" w:horzAnchor="margin" w:tblpXSpec="right" w:tblpY="133"/>
        <w:tblW w:w="0" w:type="auto"/>
        <w:tblLook w:val="04A0" w:firstRow="1" w:lastRow="0" w:firstColumn="1" w:lastColumn="0" w:noHBand="0" w:noVBand="1"/>
      </w:tblPr>
      <w:tblGrid>
        <w:gridCol w:w="4196"/>
      </w:tblGrid>
      <w:tr w:rsidR="004E7B38" w:rsidTr="004318EC">
        <w:trPr>
          <w:trHeight w:val="301"/>
        </w:trPr>
        <w:tc>
          <w:tcPr>
            <w:tcW w:w="4196" w:type="dxa"/>
          </w:tcPr>
          <w:p w:rsidR="004E7B38" w:rsidRDefault="004E7B38" w:rsidP="004318EC">
            <w:pPr>
              <w:keepNext/>
              <w:widowControl w:val="0"/>
              <w:pBdr>
                <w:top w:val="single" w:sz="6" w:space="0" w:color="auto"/>
              </w:pBdr>
              <w:autoSpaceDE w:val="0"/>
              <w:autoSpaceDN w:val="0"/>
              <w:adjustRightInd w:val="0"/>
              <w:outlineLvl w:val="1"/>
              <w:rPr>
                <w:rFonts w:ascii="Times New Roman" w:eastAsia="Times New Roman" w:hAnsi="Times New Roman" w:cs="Times New Roman"/>
                <w:sz w:val="36"/>
                <w:szCs w:val="24"/>
              </w:rPr>
            </w:pPr>
            <w:r w:rsidRPr="00871BB2">
              <w:rPr>
                <w:rFonts w:ascii="Times New Roman" w:eastAsia="Times New Roman" w:hAnsi="Times New Roman" w:cs="Times New Roman"/>
                <w:b/>
                <w:bCs/>
                <w:szCs w:val="24"/>
                <w:lang w:val="en-GB"/>
              </w:rPr>
              <w:t>PERSONAL DETAILS</w:t>
            </w:r>
          </w:p>
        </w:tc>
      </w:tr>
      <w:tr w:rsidR="004E7B38" w:rsidTr="004318EC">
        <w:trPr>
          <w:trHeight w:val="527"/>
        </w:trPr>
        <w:tc>
          <w:tcPr>
            <w:tcW w:w="4196" w:type="dxa"/>
          </w:tcPr>
          <w:p w:rsidR="004E7B38" w:rsidRPr="00871BB2" w:rsidRDefault="004E7B38" w:rsidP="004318EC">
            <w:pPr>
              <w:keepNext/>
              <w:widowControl w:val="0"/>
              <w:autoSpaceDE w:val="0"/>
              <w:autoSpaceDN w:val="0"/>
              <w:adjustRightInd w:val="0"/>
              <w:outlineLvl w:val="0"/>
              <w:rPr>
                <w:rFonts w:ascii="Times New Roman" w:eastAsia="Times New Roman" w:hAnsi="Times New Roman" w:cs="Times New Roman"/>
                <w:bCs/>
                <w:szCs w:val="24"/>
                <w:lang w:val="en-GB"/>
              </w:rPr>
            </w:pPr>
            <w:r w:rsidRPr="00871BB2">
              <w:rPr>
                <w:rFonts w:ascii="Times New Roman" w:eastAsia="Times New Roman" w:hAnsi="Times New Roman" w:cs="Times New Roman"/>
                <w:b/>
                <w:bCs/>
                <w:szCs w:val="24"/>
                <w:lang w:val="en-GB"/>
              </w:rPr>
              <w:t>Date of Birth:</w:t>
            </w:r>
            <w:r w:rsidRPr="00871BB2">
              <w:rPr>
                <w:rFonts w:ascii="Times New Roman" w:eastAsia="Times New Roman" w:hAnsi="Times New Roman" w:cs="Times New Roman"/>
                <w:bCs/>
                <w:szCs w:val="24"/>
                <w:lang w:val="en-GB"/>
              </w:rPr>
              <w:tab/>
            </w:r>
            <w:r w:rsidRPr="00871BB2">
              <w:rPr>
                <w:rFonts w:ascii="Times New Roman" w:eastAsia="Times New Roman" w:hAnsi="Times New Roman" w:cs="Times New Roman"/>
                <w:bCs/>
                <w:szCs w:val="24"/>
                <w:lang w:val="en-GB"/>
              </w:rPr>
              <w:tab/>
              <w:t>27</w:t>
            </w:r>
            <w:r w:rsidRPr="00871BB2">
              <w:rPr>
                <w:rFonts w:ascii="Times New Roman" w:eastAsia="Times New Roman" w:hAnsi="Times New Roman" w:cs="Times New Roman"/>
                <w:bCs/>
                <w:szCs w:val="24"/>
                <w:vertAlign w:val="superscript"/>
                <w:lang w:val="en-GB"/>
              </w:rPr>
              <w:t>th</w:t>
            </w:r>
            <w:r w:rsidRPr="00871BB2">
              <w:rPr>
                <w:rFonts w:ascii="Times New Roman" w:eastAsia="Times New Roman" w:hAnsi="Times New Roman" w:cs="Times New Roman"/>
                <w:bCs/>
                <w:szCs w:val="24"/>
                <w:lang w:val="en-GB"/>
              </w:rPr>
              <w:t xml:space="preserve"> December 1971</w:t>
            </w:r>
          </w:p>
          <w:p w:rsidR="004E7B38" w:rsidRPr="007A205E" w:rsidRDefault="004E7B38" w:rsidP="004318EC">
            <w:pPr>
              <w:keepNext/>
              <w:widowControl w:val="0"/>
              <w:autoSpaceDE w:val="0"/>
              <w:autoSpaceDN w:val="0"/>
              <w:adjustRightInd w:val="0"/>
              <w:outlineLvl w:val="0"/>
              <w:rPr>
                <w:rFonts w:ascii="Times New Roman" w:eastAsia="Times New Roman" w:hAnsi="Times New Roman" w:cs="Times New Roman"/>
                <w:bCs/>
                <w:szCs w:val="24"/>
                <w:lang w:val="en-GB"/>
              </w:rPr>
            </w:pPr>
            <w:r w:rsidRPr="00871BB2">
              <w:rPr>
                <w:rFonts w:ascii="Times New Roman" w:eastAsia="Times New Roman" w:hAnsi="Times New Roman" w:cs="Times New Roman"/>
                <w:b/>
                <w:bCs/>
                <w:szCs w:val="24"/>
                <w:lang w:val="en-GB"/>
              </w:rPr>
              <w:t>Nationality:</w:t>
            </w:r>
            <w:r w:rsidRPr="00871BB2">
              <w:rPr>
                <w:rFonts w:ascii="Times New Roman" w:eastAsia="Times New Roman" w:hAnsi="Times New Roman" w:cs="Times New Roman"/>
                <w:b/>
                <w:bCs/>
                <w:szCs w:val="24"/>
                <w:lang w:val="en-GB"/>
              </w:rPr>
              <w:tab/>
            </w:r>
            <w:r w:rsidRPr="00871BB2">
              <w:rPr>
                <w:rFonts w:ascii="Times New Roman" w:eastAsia="Times New Roman" w:hAnsi="Times New Roman" w:cs="Times New Roman"/>
                <w:b/>
                <w:bCs/>
                <w:szCs w:val="24"/>
                <w:lang w:val="en-GB"/>
              </w:rPr>
              <w:tab/>
            </w:r>
            <w:r w:rsidRPr="00871BB2">
              <w:rPr>
                <w:rFonts w:ascii="Times New Roman" w:eastAsia="Times New Roman" w:hAnsi="Times New Roman" w:cs="Times New Roman"/>
                <w:bCs/>
                <w:szCs w:val="24"/>
                <w:lang w:val="en-GB"/>
              </w:rPr>
              <w:t>Mauritanian</w:t>
            </w:r>
          </w:p>
        </w:tc>
      </w:tr>
    </w:tbl>
    <w:p w:rsidR="004E7B38" w:rsidRPr="00871BB2" w:rsidRDefault="004E7B38" w:rsidP="004E7B38">
      <w:pPr>
        <w:widowControl w:val="0"/>
        <w:autoSpaceDE w:val="0"/>
        <w:autoSpaceDN w:val="0"/>
        <w:adjustRightInd w:val="0"/>
        <w:spacing w:after="0" w:line="240" w:lineRule="auto"/>
        <w:rPr>
          <w:rFonts w:ascii="Times New Roman" w:eastAsia="Times New Roman" w:hAnsi="Times New Roman" w:cs="Times New Roman"/>
          <w:b/>
          <w:bCs/>
          <w:sz w:val="28"/>
          <w:szCs w:val="24"/>
          <w:lang w:val="en-GB"/>
        </w:rPr>
      </w:pPr>
      <w:r w:rsidRPr="00871BB2">
        <w:rPr>
          <w:rFonts w:ascii="Times New Roman" w:eastAsia="Times New Roman" w:hAnsi="Times New Roman" w:cs="Times New Roman"/>
          <w:b/>
          <w:bCs/>
          <w:sz w:val="40"/>
          <w:szCs w:val="24"/>
          <w:lang w:val="en-GB"/>
        </w:rPr>
        <w:t>A</w:t>
      </w:r>
      <w:r w:rsidRPr="00871BB2">
        <w:rPr>
          <w:rFonts w:ascii="Times New Roman" w:eastAsia="Times New Roman" w:hAnsi="Times New Roman" w:cs="Times New Roman"/>
          <w:b/>
          <w:bCs/>
          <w:sz w:val="28"/>
          <w:szCs w:val="24"/>
          <w:lang w:val="en-GB"/>
        </w:rPr>
        <w:t>bdallahi</w:t>
      </w:r>
      <w:r w:rsidRPr="00871BB2">
        <w:rPr>
          <w:rFonts w:ascii="Times New Roman" w:eastAsia="Times New Roman" w:hAnsi="Times New Roman" w:cs="Times New Roman"/>
          <w:b/>
          <w:bCs/>
          <w:sz w:val="40"/>
          <w:szCs w:val="24"/>
          <w:lang w:val="en-GB"/>
        </w:rPr>
        <w:t xml:space="preserve"> B</w:t>
      </w:r>
      <w:r w:rsidRPr="00FD42B3">
        <w:rPr>
          <w:rFonts w:ascii="Times New Roman" w:eastAsia="Times New Roman" w:hAnsi="Times New Roman" w:cs="Times New Roman"/>
          <w:b/>
          <w:bCs/>
          <w:sz w:val="28"/>
          <w:szCs w:val="28"/>
          <w:lang w:val="en-GB"/>
        </w:rPr>
        <w:t>ebaha</w:t>
      </w:r>
      <w:r>
        <w:rPr>
          <w:rFonts w:ascii="Times New Roman" w:eastAsia="Times New Roman" w:hAnsi="Times New Roman" w:cs="Times New Roman"/>
          <w:b/>
          <w:bCs/>
          <w:sz w:val="40"/>
          <w:szCs w:val="24"/>
          <w:lang w:val="en-GB"/>
        </w:rPr>
        <w:t xml:space="preserve"> TAH</w:t>
      </w:r>
    </w:p>
    <w:p w:rsidR="004E7B38" w:rsidRPr="00871BB2" w:rsidRDefault="004E7B38" w:rsidP="004E7B38">
      <w:pPr>
        <w:widowControl w:val="0"/>
        <w:autoSpaceDE w:val="0"/>
        <w:autoSpaceDN w:val="0"/>
        <w:adjustRightInd w:val="0"/>
        <w:spacing w:after="0" w:line="240" w:lineRule="auto"/>
        <w:rPr>
          <w:rFonts w:ascii="Times New Roman" w:eastAsia="Times New Roman" w:hAnsi="Times New Roman" w:cs="Times New Roman"/>
          <w:b/>
          <w:bCs/>
          <w:sz w:val="8"/>
          <w:szCs w:val="24"/>
        </w:rPr>
      </w:pPr>
    </w:p>
    <w:p w:rsidR="004E7B38" w:rsidRPr="00871BB2" w:rsidRDefault="004E7B38" w:rsidP="004E7B38">
      <w:pPr>
        <w:widowControl w:val="0"/>
        <w:autoSpaceDE w:val="0"/>
        <w:autoSpaceDN w:val="0"/>
        <w:adjustRightInd w:val="0"/>
        <w:spacing w:after="0" w:line="240" w:lineRule="auto"/>
        <w:rPr>
          <w:rFonts w:ascii="Times New Roman" w:eastAsia="Times New Roman" w:hAnsi="Times New Roman" w:cs="Times New Roman"/>
          <w:b/>
          <w:bCs/>
          <w:sz w:val="8"/>
          <w:szCs w:val="24"/>
        </w:rPr>
      </w:pPr>
    </w:p>
    <w:p w:rsidR="004E7B38" w:rsidRPr="00871BB2" w:rsidRDefault="004E7B38" w:rsidP="004E7B38">
      <w:pPr>
        <w:widowControl w:val="0"/>
        <w:autoSpaceDE w:val="0"/>
        <w:autoSpaceDN w:val="0"/>
        <w:adjustRightInd w:val="0"/>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hint="cs"/>
          <w:sz w:val="20"/>
          <w:szCs w:val="24"/>
          <w:rtl/>
          <w:lang w:val="en-GB"/>
        </w:rPr>
        <w:t>219</w:t>
      </w:r>
      <w:r>
        <w:rPr>
          <w:rFonts w:ascii="Times New Roman" w:eastAsia="Times New Roman" w:hAnsi="Times New Roman" w:cs="Times New Roman"/>
          <w:sz w:val="20"/>
          <w:szCs w:val="24"/>
        </w:rPr>
        <w:t xml:space="preserve"> Road 1</w:t>
      </w:r>
      <w:r w:rsidRPr="00871BB2">
        <w:rPr>
          <w:rFonts w:ascii="Times New Roman" w:eastAsia="Times New Roman" w:hAnsi="Times New Roman" w:cs="Times New Roman"/>
          <w:sz w:val="20"/>
          <w:szCs w:val="24"/>
        </w:rPr>
        <w:t>,</w:t>
      </w:r>
      <w:r w:rsidRPr="00CA78F2">
        <w:rPr>
          <w:rFonts w:ascii="Times New Roman" w:eastAsia="Times New Roman" w:hAnsi="Times New Roman" w:cs="Times New Roman"/>
          <w:sz w:val="20"/>
          <w:szCs w:val="24"/>
        </w:rPr>
        <w:t xml:space="preserve"> </w:t>
      </w:r>
      <w:r w:rsidRPr="00871BB2">
        <w:rPr>
          <w:rFonts w:ascii="Times New Roman" w:eastAsia="Times New Roman" w:hAnsi="Times New Roman" w:cs="Times New Roman"/>
          <w:sz w:val="20"/>
          <w:szCs w:val="24"/>
        </w:rPr>
        <w:t xml:space="preserve">Salwa, </w:t>
      </w:r>
      <w:r w:rsidRPr="00CA78F2">
        <w:rPr>
          <w:rFonts w:ascii="Times New Roman" w:eastAsia="Times New Roman" w:hAnsi="Times New Roman" w:cs="Times New Roman"/>
          <w:sz w:val="20"/>
          <w:szCs w:val="24"/>
        </w:rPr>
        <w:t>Blo</w:t>
      </w:r>
      <w:r>
        <w:rPr>
          <w:rFonts w:ascii="Times New Roman" w:eastAsia="Times New Roman" w:hAnsi="Times New Roman" w:cs="Times New Roman"/>
          <w:sz w:val="20"/>
          <w:szCs w:val="24"/>
        </w:rPr>
        <w:t>c</w:t>
      </w:r>
      <w:r w:rsidRPr="00CA78F2">
        <w:rPr>
          <w:rFonts w:ascii="Times New Roman" w:eastAsia="Times New Roman" w:hAnsi="Times New Roman" w:cs="Times New Roman"/>
          <w:sz w:val="20"/>
          <w:szCs w:val="24"/>
        </w:rPr>
        <w:t>k 7</w:t>
      </w:r>
      <w:r>
        <w:rPr>
          <w:rFonts w:ascii="Times New Roman" w:eastAsia="Times New Roman" w:hAnsi="Times New Roman" w:cs="Times New Roman"/>
          <w:sz w:val="20"/>
          <w:szCs w:val="24"/>
        </w:rPr>
        <w:t xml:space="preserve">, </w:t>
      </w:r>
      <w:r w:rsidRPr="00871BB2">
        <w:rPr>
          <w:rFonts w:ascii="Times New Roman" w:eastAsia="Times New Roman" w:hAnsi="Times New Roman" w:cs="Times New Roman"/>
          <w:sz w:val="20"/>
          <w:szCs w:val="24"/>
        </w:rPr>
        <w:t>Kuwait, Kuwait</w:t>
      </w:r>
    </w:p>
    <w:p w:rsidR="004E7B38" w:rsidRPr="007A205E" w:rsidRDefault="004E7B38" w:rsidP="004E7B38">
      <w:pPr>
        <w:widowControl w:val="0"/>
        <w:autoSpaceDE w:val="0"/>
        <w:autoSpaceDN w:val="0"/>
        <w:adjustRightInd w:val="0"/>
        <w:spacing w:after="0" w:line="240" w:lineRule="auto"/>
        <w:rPr>
          <w:rFonts w:ascii="Times New Roman" w:eastAsia="Times New Roman" w:hAnsi="Times New Roman" w:cs="Times New Roman"/>
          <w:sz w:val="16"/>
          <w:szCs w:val="16"/>
        </w:rPr>
      </w:pPr>
      <w:r w:rsidRPr="00871BB2">
        <w:rPr>
          <w:rFonts w:ascii="Times New Roman" w:eastAsia="Times New Roman" w:hAnsi="Times New Roman" w:cs="Times New Roman"/>
          <w:sz w:val="20"/>
          <w:szCs w:val="24"/>
        </w:rPr>
        <w:tab/>
      </w:r>
    </w:p>
    <w:p w:rsidR="004E7B38" w:rsidRDefault="004E7B38" w:rsidP="004E7B38">
      <w:pPr>
        <w:widowControl w:val="0"/>
        <w:autoSpaceDE w:val="0"/>
        <w:autoSpaceDN w:val="0"/>
        <w:adjustRightInd w:val="0"/>
        <w:spacing w:after="0" w:line="240" w:lineRule="auto"/>
        <w:rPr>
          <w:rFonts w:ascii="Times New Roman" w:eastAsia="Times New Roman" w:hAnsi="Times New Roman" w:cs="Times New Roman"/>
          <w:sz w:val="20"/>
          <w:szCs w:val="24"/>
          <w:lang w:val="fr-FR"/>
        </w:rPr>
      </w:pPr>
      <w:bookmarkStart w:id="0" w:name="_GoBack"/>
      <w:bookmarkEnd w:id="0"/>
    </w:p>
    <w:p w:rsidR="004E7B38" w:rsidRPr="00FD21C7" w:rsidRDefault="004E7B38" w:rsidP="004E7B38">
      <w:pPr>
        <w:widowControl w:val="0"/>
        <w:autoSpaceDE w:val="0"/>
        <w:autoSpaceDN w:val="0"/>
        <w:adjustRightInd w:val="0"/>
        <w:spacing w:after="0" w:line="240" w:lineRule="auto"/>
        <w:rPr>
          <w:rFonts w:ascii="Times New Roman" w:eastAsia="Times New Roman" w:hAnsi="Times New Roman" w:cs="Times New Roman"/>
          <w:sz w:val="24"/>
          <w:szCs w:val="24"/>
          <w:lang w:val="fr-FR"/>
        </w:rPr>
      </w:pPr>
    </w:p>
    <w:p w:rsidR="004E7B38" w:rsidRPr="004F0265" w:rsidRDefault="004E7B38" w:rsidP="004E7B38">
      <w:pPr>
        <w:spacing w:before="100" w:beforeAutospacing="1" w:after="100" w:afterAutospacing="1" w:line="240" w:lineRule="auto"/>
        <w:rPr>
          <w:rFonts w:ascii="Times New Roman" w:eastAsia="Times New Roman" w:hAnsi="Times New Roman" w:cs="Times New Roman"/>
          <w:sz w:val="24"/>
          <w:szCs w:val="24"/>
          <w:u w:val="single"/>
        </w:rPr>
      </w:pPr>
      <w:r w:rsidRPr="004F0265">
        <w:rPr>
          <w:rFonts w:ascii="Times New Roman" w:eastAsia="Times New Roman" w:hAnsi="Times New Roman" w:cs="Times New Roman"/>
          <w:b/>
          <w:bCs/>
          <w:sz w:val="24"/>
          <w:szCs w:val="24"/>
          <w:u w:val="single"/>
        </w:rPr>
        <w:t>SKILLS:</w:t>
      </w:r>
    </w:p>
    <w:p w:rsidR="004E7B38" w:rsidRPr="005F78C0" w:rsidRDefault="004E7B38" w:rsidP="004E7B38">
      <w:pPr>
        <w:pStyle w:val="ListParagraph"/>
        <w:numPr>
          <w:ilvl w:val="0"/>
          <w:numId w:val="5"/>
        </w:numPr>
        <w:spacing w:before="100" w:beforeAutospacing="1" w:after="0" w:line="240" w:lineRule="auto"/>
        <w:rPr>
          <w:rFonts w:ascii="Times New Roman" w:eastAsia="Times New Roman" w:hAnsi="Times New Roman" w:cs="Times New Roman"/>
          <w:sz w:val="24"/>
          <w:szCs w:val="24"/>
          <w:lang w:val="en-GB" w:eastAsia="es-ES"/>
        </w:rPr>
      </w:pPr>
      <w:r w:rsidRPr="00DF4171">
        <w:rPr>
          <w:rFonts w:ascii="Times New Roman" w:eastAsia="Times New Roman" w:hAnsi="Times New Roman" w:cs="Times New Roman"/>
          <w:sz w:val="24"/>
          <w:szCs w:val="24"/>
          <w:lang w:eastAsia="es-ES"/>
        </w:rPr>
        <w:t>Ability to:</w:t>
      </w:r>
    </w:p>
    <w:p w:rsidR="004E7B38" w:rsidRPr="005F78C0" w:rsidRDefault="004E7B38" w:rsidP="004E7B38">
      <w:pPr>
        <w:pStyle w:val="ListParagraph"/>
        <w:spacing w:before="100" w:beforeAutospacing="1" w:after="0" w:line="240" w:lineRule="auto"/>
        <w:ind w:left="1080"/>
        <w:rPr>
          <w:rFonts w:ascii="Times New Roman" w:eastAsia="Times New Roman" w:hAnsi="Times New Roman" w:cs="Times New Roman"/>
          <w:sz w:val="16"/>
          <w:szCs w:val="16"/>
          <w:lang w:val="en-GB" w:eastAsia="es-ES"/>
        </w:rPr>
      </w:pPr>
    </w:p>
    <w:p w:rsidR="004E7B38" w:rsidRPr="00871BB2" w:rsidRDefault="004E7B38" w:rsidP="004E7B38">
      <w:pPr>
        <w:numPr>
          <w:ilvl w:val="0"/>
          <w:numId w:val="3"/>
        </w:numPr>
        <w:spacing w:after="100" w:afterAutospacing="1" w:line="240" w:lineRule="auto"/>
        <w:rPr>
          <w:rFonts w:ascii="Times New Roman" w:eastAsia="Times New Roman" w:hAnsi="Times New Roman" w:cs="Times New Roman"/>
          <w:sz w:val="24"/>
          <w:szCs w:val="24"/>
          <w:lang w:val="en-GB" w:eastAsia="es-ES"/>
        </w:rPr>
      </w:pPr>
      <w:r>
        <w:rPr>
          <w:rFonts w:ascii="Times New Roman" w:eastAsia="Times New Roman" w:hAnsi="Times New Roman" w:cs="Times New Roman"/>
          <w:sz w:val="24"/>
          <w:szCs w:val="24"/>
          <w:lang w:val="en-GB" w:eastAsia="es-ES"/>
        </w:rPr>
        <w:t>Provi</w:t>
      </w:r>
      <w:r w:rsidRPr="00DD3C44">
        <w:rPr>
          <w:rFonts w:ascii="Times New Roman" w:eastAsia="Times New Roman" w:hAnsi="Times New Roman" w:cs="Times New Roman"/>
          <w:sz w:val="24"/>
          <w:szCs w:val="24"/>
          <w:lang w:val="en-GB" w:eastAsia="es-ES"/>
        </w:rPr>
        <w:t>de</w:t>
      </w:r>
      <w:r>
        <w:rPr>
          <w:rFonts w:ascii="Times New Roman" w:eastAsia="Times New Roman" w:hAnsi="Times New Roman" w:cs="Times New Roman"/>
          <w:sz w:val="24"/>
          <w:szCs w:val="24"/>
          <w:lang w:val="en-GB" w:eastAsia="es-ES"/>
        </w:rPr>
        <w:t xml:space="preserve"> </w:t>
      </w:r>
      <w:r w:rsidRPr="00D44B36">
        <w:rPr>
          <w:rFonts w:ascii="Times New Roman" w:eastAsia="Times New Roman" w:hAnsi="Times New Roman" w:cs="Times New Roman"/>
          <w:sz w:val="24"/>
          <w:szCs w:val="24"/>
          <w:lang w:val="en-GB" w:eastAsia="es-ES"/>
        </w:rPr>
        <w:t>legal and procedural advice on all legal matters</w:t>
      </w:r>
      <w:r>
        <w:rPr>
          <w:rFonts w:ascii="Times New Roman" w:eastAsia="Times New Roman" w:hAnsi="Times New Roman" w:cs="Times New Roman"/>
          <w:sz w:val="24"/>
          <w:szCs w:val="24"/>
          <w:lang w:val="en-GB" w:eastAsia="es-ES"/>
        </w:rPr>
        <w:t>.</w:t>
      </w:r>
    </w:p>
    <w:p w:rsidR="004E7B38" w:rsidRPr="00871BB2" w:rsidRDefault="004E7B38" w:rsidP="004E7B38">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s-ES"/>
        </w:rPr>
      </w:pPr>
      <w:r w:rsidRPr="00DD3C44">
        <w:rPr>
          <w:rFonts w:ascii="Times New Roman" w:eastAsia="Times New Roman" w:hAnsi="Times New Roman" w:cs="Times New Roman"/>
          <w:sz w:val="24"/>
          <w:szCs w:val="24"/>
          <w:lang w:val="en-GB" w:eastAsia="es-ES"/>
        </w:rPr>
        <w:t>Ensure</w:t>
      </w:r>
      <w:r>
        <w:rPr>
          <w:rFonts w:ascii="Times New Roman" w:eastAsia="Times New Roman" w:hAnsi="Times New Roman" w:cs="Times New Roman"/>
          <w:sz w:val="24"/>
          <w:szCs w:val="24"/>
          <w:lang w:val="en-GB" w:eastAsia="es-ES"/>
        </w:rPr>
        <w:t xml:space="preserve"> </w:t>
      </w:r>
      <w:r w:rsidRPr="00DD3C44">
        <w:rPr>
          <w:rFonts w:ascii="Times New Roman" w:eastAsia="Times New Roman" w:hAnsi="Times New Roman" w:cs="Times New Roman"/>
          <w:sz w:val="24"/>
          <w:szCs w:val="24"/>
          <w:lang w:val="en-GB" w:eastAsia="es-ES"/>
        </w:rPr>
        <w:t>compl</w:t>
      </w:r>
      <w:r>
        <w:rPr>
          <w:rFonts w:ascii="Times New Roman" w:eastAsia="Times New Roman" w:hAnsi="Times New Roman" w:cs="Times New Roman"/>
          <w:sz w:val="24"/>
          <w:szCs w:val="24"/>
          <w:lang w:val="en-GB" w:eastAsia="es-ES"/>
        </w:rPr>
        <w:t>i</w:t>
      </w:r>
      <w:r w:rsidRPr="00DD3C44">
        <w:rPr>
          <w:rFonts w:ascii="Times New Roman" w:eastAsia="Times New Roman" w:hAnsi="Times New Roman" w:cs="Times New Roman"/>
          <w:sz w:val="24"/>
          <w:szCs w:val="24"/>
          <w:lang w:val="en-GB" w:eastAsia="es-ES"/>
        </w:rPr>
        <w:t>an</w:t>
      </w:r>
      <w:r>
        <w:rPr>
          <w:rFonts w:ascii="Times New Roman" w:eastAsia="Times New Roman" w:hAnsi="Times New Roman" w:cs="Times New Roman"/>
          <w:sz w:val="24"/>
          <w:szCs w:val="24"/>
          <w:lang w:val="en-GB" w:eastAsia="es-ES"/>
        </w:rPr>
        <w:t xml:space="preserve">ce </w:t>
      </w:r>
      <w:r w:rsidRPr="00DD3C44">
        <w:rPr>
          <w:rFonts w:ascii="Times New Roman" w:eastAsia="Times New Roman" w:hAnsi="Times New Roman" w:cs="Times New Roman"/>
          <w:sz w:val="24"/>
          <w:szCs w:val="24"/>
          <w:lang w:val="en-GB" w:eastAsia="es-ES"/>
        </w:rPr>
        <w:t>of transactions</w:t>
      </w:r>
      <w:r w:rsidRPr="00D44B36">
        <w:rPr>
          <w:rFonts w:ascii="Times New Roman" w:eastAsia="Times New Roman" w:hAnsi="Times New Roman" w:cs="Times New Roman"/>
          <w:sz w:val="24"/>
          <w:szCs w:val="24"/>
          <w:lang w:val="en-GB" w:eastAsia="es-ES"/>
        </w:rPr>
        <w:t xml:space="preserve"> with the Shariah and legal standard</w:t>
      </w:r>
      <w:r>
        <w:rPr>
          <w:rFonts w:ascii="Times New Roman" w:eastAsia="Times New Roman" w:hAnsi="Times New Roman" w:cs="Times New Roman"/>
          <w:sz w:val="24"/>
          <w:szCs w:val="24"/>
          <w:lang w:val="en-GB" w:eastAsia="es-ES"/>
        </w:rPr>
        <w:t>s.</w:t>
      </w:r>
    </w:p>
    <w:p w:rsidR="004E7B38" w:rsidRDefault="004E7B38" w:rsidP="004E7B38">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s-ES"/>
        </w:rPr>
      </w:pPr>
      <w:r>
        <w:rPr>
          <w:rFonts w:ascii="Times New Roman" w:eastAsia="Times New Roman" w:hAnsi="Times New Roman" w:cs="Times New Roman"/>
          <w:sz w:val="24"/>
          <w:szCs w:val="24"/>
          <w:lang w:val="en-GB" w:eastAsia="es-ES"/>
        </w:rPr>
        <w:t>Finalize</w:t>
      </w:r>
      <w:r w:rsidRPr="00DD3C44">
        <w:rPr>
          <w:rFonts w:ascii="Times New Roman" w:eastAsia="Times New Roman" w:hAnsi="Times New Roman" w:cs="Times New Roman"/>
          <w:sz w:val="24"/>
          <w:szCs w:val="24"/>
          <w:lang w:val="en-GB" w:eastAsia="es-ES"/>
        </w:rPr>
        <w:t xml:space="preserve"> all contracts, MOU, agreements and documentation and all other legal matters</w:t>
      </w:r>
      <w:r>
        <w:rPr>
          <w:rFonts w:ascii="Times New Roman" w:eastAsia="Times New Roman" w:hAnsi="Times New Roman" w:cs="Times New Roman"/>
          <w:sz w:val="24"/>
          <w:szCs w:val="24"/>
          <w:lang w:val="en-GB" w:eastAsia="es-ES"/>
        </w:rPr>
        <w:t>.</w:t>
      </w:r>
    </w:p>
    <w:p w:rsidR="004E7B38" w:rsidRDefault="004E7B38" w:rsidP="004E7B38">
      <w:pPr>
        <w:numPr>
          <w:ilvl w:val="0"/>
          <w:numId w:val="3"/>
        </w:numPr>
        <w:spacing w:after="0" w:line="240" w:lineRule="auto"/>
        <w:rPr>
          <w:rFonts w:ascii="Times New Roman" w:eastAsia="Times New Roman" w:hAnsi="Times New Roman" w:cs="Times New Roman"/>
          <w:sz w:val="24"/>
          <w:szCs w:val="24"/>
          <w:lang w:val="en-GB" w:eastAsia="es-ES"/>
        </w:rPr>
      </w:pPr>
      <w:r>
        <w:rPr>
          <w:rFonts w:ascii="Times New Roman" w:eastAsia="Times New Roman" w:hAnsi="Times New Roman" w:cs="Times New Roman"/>
          <w:sz w:val="24"/>
          <w:szCs w:val="24"/>
          <w:lang w:val="en-GB" w:eastAsia="es-ES"/>
        </w:rPr>
        <w:t>G</w:t>
      </w:r>
      <w:r w:rsidRPr="00871BB2">
        <w:rPr>
          <w:rFonts w:ascii="Times New Roman" w:eastAsia="Times New Roman" w:hAnsi="Times New Roman" w:cs="Times New Roman"/>
          <w:sz w:val="24"/>
          <w:szCs w:val="24"/>
          <w:lang w:val="en-GB" w:eastAsia="es-ES"/>
        </w:rPr>
        <w:t>rasp new concepts easily and appropriately.</w:t>
      </w:r>
    </w:p>
    <w:p w:rsidR="004E7B38" w:rsidRDefault="004E7B38" w:rsidP="004E7B38">
      <w:pPr>
        <w:numPr>
          <w:ilvl w:val="0"/>
          <w:numId w:val="3"/>
        </w:numPr>
        <w:spacing w:after="0" w:line="240" w:lineRule="auto"/>
        <w:rPr>
          <w:rFonts w:ascii="Times New Roman" w:eastAsia="Times New Roman" w:hAnsi="Times New Roman" w:cs="Times New Roman"/>
          <w:sz w:val="24"/>
          <w:szCs w:val="24"/>
          <w:lang w:val="en-GB" w:eastAsia="es-ES"/>
        </w:rPr>
      </w:pPr>
      <w:r>
        <w:rPr>
          <w:rFonts w:ascii="Times New Roman" w:eastAsia="Times New Roman" w:hAnsi="Times New Roman" w:cs="Times New Roman"/>
          <w:sz w:val="24"/>
          <w:szCs w:val="24"/>
        </w:rPr>
        <w:t>Conduct</w:t>
      </w:r>
      <w:r w:rsidRPr="005C5ABA">
        <w:rPr>
          <w:rFonts w:ascii="Times New Roman" w:eastAsia="Times New Roman" w:hAnsi="Times New Roman" w:cs="Times New Roman"/>
          <w:sz w:val="24"/>
          <w:szCs w:val="24"/>
        </w:rPr>
        <w:t xml:space="preserve"> the Legal Due Diligence from   the legal, judicial, regulatory and tax perspective.</w:t>
      </w:r>
    </w:p>
    <w:p w:rsidR="004E7B38" w:rsidRPr="00E64E93" w:rsidRDefault="004E7B38" w:rsidP="004E7B38">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Safeguard </w:t>
      </w:r>
      <w:r w:rsidRPr="00E64E93">
        <w:rPr>
          <w:rFonts w:ascii="Times New Roman" w:eastAsia="Times New Roman" w:hAnsi="Times New Roman" w:cs="Times New Roman"/>
          <w:sz w:val="24"/>
          <w:szCs w:val="24"/>
        </w:rPr>
        <w:t>interest and ensuring representation for the organization in all legal matters.</w:t>
      </w:r>
    </w:p>
    <w:p w:rsidR="004E7B38" w:rsidRDefault="004E7B38" w:rsidP="004E7B38">
      <w:pPr>
        <w:numPr>
          <w:ilvl w:val="0"/>
          <w:numId w:val="3"/>
        </w:numPr>
        <w:pBdr>
          <w:bottom w:val="single" w:sz="6" w:space="1" w:color="auto"/>
        </w:pBdr>
        <w:spacing w:after="0" w:line="240" w:lineRule="auto"/>
        <w:rPr>
          <w:rFonts w:ascii="Times New Roman" w:eastAsia="Times New Roman" w:hAnsi="Times New Roman" w:cs="Times New Roman"/>
          <w:sz w:val="24"/>
          <w:szCs w:val="24"/>
          <w:lang w:val="en-GB" w:eastAsia="es-ES"/>
        </w:rPr>
      </w:pPr>
      <w:r w:rsidRPr="00871BB2">
        <w:rPr>
          <w:rFonts w:ascii="Times New Roman" w:eastAsia="Times New Roman" w:hAnsi="Times New Roman" w:cs="Times New Roman"/>
          <w:sz w:val="24"/>
          <w:szCs w:val="24"/>
          <w:lang w:val="en-GB" w:eastAsia="es-ES"/>
        </w:rPr>
        <w:t>Work effectively so as to meet the deadlines</w:t>
      </w:r>
      <w:r>
        <w:rPr>
          <w:rFonts w:ascii="Times New Roman" w:eastAsia="Times New Roman" w:hAnsi="Times New Roman" w:cs="Times New Roman"/>
          <w:sz w:val="24"/>
          <w:szCs w:val="24"/>
          <w:lang w:val="en-GB" w:eastAsia="es-ES"/>
        </w:rPr>
        <w:t>.</w:t>
      </w:r>
    </w:p>
    <w:p w:rsidR="004E7B38" w:rsidRDefault="004E7B38" w:rsidP="004E7B38">
      <w:pPr>
        <w:spacing w:after="0" w:line="240" w:lineRule="auto"/>
        <w:ind w:left="720"/>
        <w:rPr>
          <w:rFonts w:ascii="Times New Roman" w:eastAsia="Times New Roman" w:hAnsi="Times New Roman" w:cs="Times New Roman"/>
          <w:sz w:val="16"/>
          <w:szCs w:val="16"/>
          <w:lang w:val="en-GB" w:eastAsia="es-ES"/>
        </w:rPr>
      </w:pPr>
    </w:p>
    <w:p w:rsidR="004E7B38" w:rsidRPr="004F0265" w:rsidRDefault="004E7B38" w:rsidP="004E7B38">
      <w:pPr>
        <w:pStyle w:val="ListParagraph"/>
        <w:numPr>
          <w:ilvl w:val="0"/>
          <w:numId w:val="5"/>
        </w:numPr>
        <w:spacing w:after="0" w:line="240" w:lineRule="auto"/>
        <w:rPr>
          <w:rFonts w:ascii="Times New Roman" w:eastAsia="Times New Roman" w:hAnsi="Times New Roman" w:cs="Times New Roman"/>
          <w:sz w:val="24"/>
          <w:szCs w:val="24"/>
          <w:lang w:val="en-GB" w:eastAsia="es-ES"/>
        </w:rPr>
      </w:pPr>
      <w:r>
        <w:rPr>
          <w:rFonts w:ascii="Times New Roman" w:eastAsia="Times New Roman" w:hAnsi="Times New Roman" w:cs="Times New Roman"/>
          <w:sz w:val="24"/>
          <w:szCs w:val="24"/>
          <w:lang w:val="en-GB" w:eastAsia="es-ES"/>
        </w:rPr>
        <w:t xml:space="preserve"> Others skills</w:t>
      </w:r>
    </w:p>
    <w:p w:rsidR="004E7B38" w:rsidRPr="005F78C0" w:rsidRDefault="004E7B38" w:rsidP="004E7B38">
      <w:pPr>
        <w:spacing w:after="0" w:line="240" w:lineRule="auto"/>
        <w:ind w:left="720"/>
        <w:rPr>
          <w:rFonts w:ascii="Times New Roman" w:eastAsia="Times New Roman" w:hAnsi="Times New Roman" w:cs="Times New Roman"/>
          <w:sz w:val="16"/>
          <w:szCs w:val="16"/>
          <w:lang w:val="en-GB" w:eastAsia="es-ES"/>
        </w:rPr>
      </w:pPr>
    </w:p>
    <w:p w:rsidR="004E7B38" w:rsidRPr="00871BB2" w:rsidRDefault="004E7B38" w:rsidP="004E7B38">
      <w:pPr>
        <w:numPr>
          <w:ilvl w:val="0"/>
          <w:numId w:val="3"/>
        </w:numPr>
        <w:spacing w:after="0" w:line="240" w:lineRule="auto"/>
        <w:rPr>
          <w:rFonts w:ascii="Times New Roman" w:eastAsia="Times New Roman" w:hAnsi="Times New Roman" w:cs="Times New Roman"/>
          <w:sz w:val="24"/>
          <w:szCs w:val="24"/>
          <w:lang w:val="en-GB" w:eastAsia="es-ES"/>
        </w:rPr>
      </w:pPr>
      <w:r w:rsidRPr="00871BB2">
        <w:rPr>
          <w:rFonts w:ascii="Times New Roman" w:eastAsia="Times New Roman" w:hAnsi="Times New Roman" w:cs="Times New Roman"/>
          <w:sz w:val="24"/>
          <w:szCs w:val="24"/>
          <w:lang w:val="en-GB" w:eastAsia="es-ES"/>
        </w:rPr>
        <w:t>Passion for Excellence.</w:t>
      </w:r>
    </w:p>
    <w:p w:rsidR="004E7B38" w:rsidRPr="00871BB2" w:rsidRDefault="004E7B38" w:rsidP="004E7B38">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s-ES"/>
        </w:rPr>
      </w:pPr>
      <w:r w:rsidRPr="00871BB2">
        <w:rPr>
          <w:rFonts w:ascii="Times New Roman" w:eastAsia="Times New Roman" w:hAnsi="Times New Roman" w:cs="Times New Roman"/>
          <w:sz w:val="24"/>
          <w:szCs w:val="24"/>
          <w:lang w:val="en-GB" w:eastAsia="es-ES"/>
        </w:rPr>
        <w:t>Good working knowledge of legal service delivery.</w:t>
      </w:r>
    </w:p>
    <w:p w:rsidR="004E7B38" w:rsidRPr="004F0265" w:rsidRDefault="004E7B38" w:rsidP="004E7B38">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s-ES"/>
        </w:rPr>
      </w:pPr>
      <w:r w:rsidRPr="00871BB2">
        <w:rPr>
          <w:rFonts w:ascii="Times New Roman" w:eastAsia="Times New Roman" w:hAnsi="Times New Roman" w:cs="Times New Roman"/>
          <w:sz w:val="24"/>
          <w:szCs w:val="24"/>
          <w:lang w:val="en-GB" w:eastAsia="es-ES"/>
        </w:rPr>
        <w:t xml:space="preserve">Good communication, interpersonal and management skills. </w:t>
      </w:r>
      <w:r w:rsidRPr="004F0265">
        <w:rPr>
          <w:rFonts w:ascii="Times New Roman" w:eastAsia="Times New Roman" w:hAnsi="Times New Roman" w:cs="Times New Roman"/>
          <w:sz w:val="24"/>
          <w:szCs w:val="24"/>
          <w:lang w:val="en-GB" w:eastAsia="es-ES"/>
        </w:rPr>
        <w:t xml:space="preserve">. </w:t>
      </w:r>
    </w:p>
    <w:p w:rsidR="004E7B38" w:rsidRPr="00871BB2" w:rsidRDefault="004E7B38" w:rsidP="004E7B38">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s-ES"/>
        </w:rPr>
      </w:pPr>
      <w:r>
        <w:rPr>
          <w:rFonts w:ascii="Times New Roman" w:eastAsia="Times New Roman" w:hAnsi="Times New Roman" w:cs="Times New Roman"/>
          <w:sz w:val="24"/>
          <w:szCs w:val="24"/>
          <w:lang w:val="en-GB" w:eastAsia="es-ES"/>
        </w:rPr>
        <w:t>Capacity to</w:t>
      </w:r>
      <w:r w:rsidRPr="00871BB2">
        <w:rPr>
          <w:rFonts w:ascii="Times New Roman" w:eastAsia="Times New Roman" w:hAnsi="Times New Roman" w:cs="Times New Roman"/>
          <w:sz w:val="24"/>
          <w:szCs w:val="24"/>
          <w:lang w:val="en-GB" w:eastAsia="es-ES"/>
        </w:rPr>
        <w:t xml:space="preserve"> analyz</w:t>
      </w:r>
      <w:r>
        <w:rPr>
          <w:rFonts w:ascii="Times New Roman" w:eastAsia="Times New Roman" w:hAnsi="Times New Roman" w:cs="Times New Roman"/>
          <w:sz w:val="24"/>
          <w:szCs w:val="24"/>
          <w:lang w:val="en-GB" w:eastAsia="es-ES"/>
        </w:rPr>
        <w:t>e</w:t>
      </w:r>
      <w:r w:rsidRPr="00871BB2">
        <w:rPr>
          <w:rFonts w:ascii="Times New Roman" w:eastAsia="Times New Roman" w:hAnsi="Times New Roman" w:cs="Times New Roman"/>
          <w:sz w:val="24"/>
          <w:szCs w:val="24"/>
          <w:lang w:val="en-GB" w:eastAsia="es-ES"/>
        </w:rPr>
        <w:t xml:space="preserve"> problems thoroughly. </w:t>
      </w:r>
    </w:p>
    <w:p w:rsidR="004E7B38" w:rsidRPr="00871BB2" w:rsidRDefault="004E7B38" w:rsidP="004E7B38">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s-ES"/>
        </w:rPr>
      </w:pPr>
      <w:r w:rsidRPr="00871BB2">
        <w:rPr>
          <w:rFonts w:ascii="Times New Roman" w:eastAsia="Times New Roman" w:hAnsi="Times New Roman" w:cs="Times New Roman"/>
          <w:sz w:val="24"/>
          <w:szCs w:val="24"/>
          <w:lang w:val="en-GB" w:eastAsia="es-ES"/>
        </w:rPr>
        <w:t>Adaptability</w:t>
      </w:r>
    </w:p>
    <w:p w:rsidR="004E7B38" w:rsidRPr="00871BB2" w:rsidRDefault="004E7B38" w:rsidP="004E7B38">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s-ES"/>
        </w:rPr>
      </w:pPr>
      <w:r>
        <w:rPr>
          <w:rFonts w:ascii="Times New Roman" w:eastAsia="Times New Roman" w:hAnsi="Times New Roman" w:cs="Times New Roman"/>
          <w:sz w:val="24"/>
          <w:szCs w:val="24"/>
          <w:lang w:val="en-GB" w:eastAsia="es-ES"/>
        </w:rPr>
        <w:t xml:space="preserve">Ease to </w:t>
      </w:r>
      <w:r w:rsidRPr="00871BB2">
        <w:rPr>
          <w:rFonts w:ascii="Times New Roman" w:eastAsia="Times New Roman" w:hAnsi="Times New Roman" w:cs="Times New Roman"/>
          <w:sz w:val="24"/>
          <w:szCs w:val="24"/>
          <w:lang w:val="en-GB" w:eastAsia="es-ES"/>
        </w:rPr>
        <w:t>Build Relationships</w:t>
      </w:r>
    </w:p>
    <w:p w:rsidR="004E7B38" w:rsidRPr="00871BB2" w:rsidRDefault="004E7B38" w:rsidP="004E7B38">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s-ES"/>
        </w:rPr>
      </w:pPr>
      <w:r w:rsidRPr="00871BB2">
        <w:rPr>
          <w:rFonts w:ascii="Times New Roman" w:eastAsia="Times New Roman" w:hAnsi="Times New Roman" w:cs="Times New Roman"/>
          <w:sz w:val="24"/>
          <w:szCs w:val="24"/>
          <w:lang w:val="en-GB" w:eastAsia="es-ES"/>
        </w:rPr>
        <w:t>Client Centricity and Responsiveness</w:t>
      </w:r>
    </w:p>
    <w:p w:rsidR="004E7B38" w:rsidRPr="00871BB2" w:rsidRDefault="004E7B38" w:rsidP="004E7B38">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s-ES"/>
        </w:rPr>
      </w:pPr>
      <w:r w:rsidRPr="00871BB2">
        <w:rPr>
          <w:rFonts w:ascii="Times New Roman" w:eastAsia="Times New Roman" w:hAnsi="Times New Roman" w:cs="Times New Roman"/>
          <w:sz w:val="24"/>
          <w:szCs w:val="24"/>
          <w:lang w:val="en-GB" w:eastAsia="es-ES"/>
        </w:rPr>
        <w:t>Motivation to Learn and Share</w:t>
      </w:r>
    </w:p>
    <w:p w:rsidR="004E7B38" w:rsidRPr="00871BB2" w:rsidRDefault="004E7B38" w:rsidP="004E7B38">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s-ES"/>
        </w:rPr>
      </w:pPr>
      <w:r w:rsidRPr="00871BB2">
        <w:rPr>
          <w:rFonts w:ascii="Times New Roman" w:eastAsia="Times New Roman" w:hAnsi="Times New Roman" w:cs="Times New Roman"/>
          <w:sz w:val="24"/>
          <w:szCs w:val="24"/>
          <w:lang w:val="en-GB" w:eastAsia="es-ES"/>
        </w:rPr>
        <w:t>Problem solv</w:t>
      </w:r>
      <w:r>
        <w:rPr>
          <w:rFonts w:ascii="Times New Roman" w:eastAsia="Times New Roman" w:hAnsi="Times New Roman" w:cs="Times New Roman"/>
          <w:sz w:val="24"/>
          <w:szCs w:val="24"/>
          <w:lang w:val="en-GB" w:eastAsia="es-ES"/>
        </w:rPr>
        <w:t>ing</w:t>
      </w:r>
    </w:p>
    <w:p w:rsidR="004E7B38" w:rsidRPr="00871BB2" w:rsidRDefault="004E7B38" w:rsidP="004E7B38">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s-ES"/>
        </w:rPr>
      </w:pPr>
      <w:r w:rsidRPr="00871BB2">
        <w:rPr>
          <w:rFonts w:ascii="Times New Roman" w:eastAsia="Times New Roman" w:hAnsi="Times New Roman" w:cs="Times New Roman"/>
          <w:sz w:val="24"/>
          <w:szCs w:val="24"/>
          <w:lang w:val="en-GB" w:eastAsia="es-ES"/>
        </w:rPr>
        <w:t>Communication Effectiveness</w:t>
      </w:r>
      <w:r>
        <w:rPr>
          <w:rFonts w:ascii="Times New Roman" w:eastAsia="Times New Roman" w:hAnsi="Times New Roman" w:cs="Times New Roman"/>
          <w:sz w:val="24"/>
          <w:szCs w:val="24"/>
          <w:lang w:val="en-GB" w:eastAsia="es-ES"/>
        </w:rPr>
        <w:t>.</w:t>
      </w:r>
    </w:p>
    <w:p w:rsidR="004E7B38" w:rsidRPr="00DB78F8" w:rsidRDefault="004E7B38" w:rsidP="004E7B38">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s-ES"/>
        </w:rPr>
      </w:pPr>
      <w:r w:rsidRPr="00871BB2">
        <w:rPr>
          <w:rFonts w:ascii="Times New Roman" w:eastAsia="Times New Roman" w:hAnsi="Times New Roman" w:cs="Times New Roman"/>
          <w:sz w:val="24"/>
          <w:szCs w:val="24"/>
          <w:lang w:val="en-GB" w:eastAsia="es-ES"/>
        </w:rPr>
        <w:t>Drive for Results</w:t>
      </w:r>
      <w:r>
        <w:rPr>
          <w:rFonts w:ascii="Times New Roman" w:eastAsia="Times New Roman" w:hAnsi="Times New Roman" w:cs="Times New Roman"/>
          <w:sz w:val="24"/>
          <w:szCs w:val="24"/>
          <w:lang w:val="en-GB" w:eastAsia="es-ES"/>
        </w:rPr>
        <w:t>.</w:t>
      </w:r>
    </w:p>
    <w:p w:rsidR="004E7B38" w:rsidRPr="00871BB2" w:rsidRDefault="004E7B38" w:rsidP="004E7B38">
      <w:pPr>
        <w:keepNext/>
        <w:widowControl w:val="0"/>
        <w:pBdr>
          <w:top w:val="single" w:sz="6" w:space="0" w:color="auto"/>
        </w:pBdr>
        <w:autoSpaceDE w:val="0"/>
        <w:autoSpaceDN w:val="0"/>
        <w:adjustRightInd w:val="0"/>
        <w:spacing w:after="0" w:line="240" w:lineRule="auto"/>
        <w:outlineLvl w:val="1"/>
        <w:rPr>
          <w:rFonts w:ascii="Times New Roman" w:eastAsia="Times New Roman" w:hAnsi="Times New Roman" w:cs="Times New Roman"/>
          <w:b/>
          <w:bCs/>
          <w:szCs w:val="24"/>
        </w:rPr>
      </w:pPr>
    </w:p>
    <w:p w:rsidR="004E7B38" w:rsidRDefault="004E7B38" w:rsidP="004E7B38">
      <w:pPr>
        <w:keepNext/>
        <w:widowControl w:val="0"/>
        <w:pBdr>
          <w:top w:val="single" w:sz="6" w:space="0" w:color="auto"/>
        </w:pBdr>
        <w:autoSpaceDE w:val="0"/>
        <w:autoSpaceDN w:val="0"/>
        <w:adjustRightInd w:val="0"/>
        <w:spacing w:after="0" w:line="240" w:lineRule="auto"/>
        <w:outlineLvl w:val="1"/>
        <w:rPr>
          <w:rFonts w:ascii="Times New Roman" w:eastAsia="Times New Roman" w:hAnsi="Times New Roman" w:cs="Times New Roman"/>
          <w:b/>
          <w:bCs/>
          <w:szCs w:val="24"/>
          <w:u w:val="single"/>
          <w:lang w:val="en-GB"/>
        </w:rPr>
      </w:pPr>
      <w:r w:rsidRPr="004F0265">
        <w:rPr>
          <w:rFonts w:ascii="Times New Roman" w:eastAsia="Times New Roman" w:hAnsi="Times New Roman" w:cs="Times New Roman"/>
          <w:b/>
          <w:bCs/>
          <w:szCs w:val="24"/>
          <w:u w:val="single"/>
          <w:lang w:val="en-GB"/>
        </w:rPr>
        <w:t>CAREER SUMMARY:</w:t>
      </w:r>
    </w:p>
    <w:p w:rsidR="004E7B38" w:rsidRPr="004F0265" w:rsidRDefault="004E7B38" w:rsidP="004E7B38">
      <w:pPr>
        <w:keepNext/>
        <w:widowControl w:val="0"/>
        <w:pBdr>
          <w:top w:val="single" w:sz="6" w:space="0" w:color="auto"/>
        </w:pBdr>
        <w:autoSpaceDE w:val="0"/>
        <w:autoSpaceDN w:val="0"/>
        <w:adjustRightInd w:val="0"/>
        <w:spacing w:after="0" w:line="240" w:lineRule="auto"/>
        <w:outlineLvl w:val="1"/>
        <w:rPr>
          <w:rFonts w:ascii="Times New Roman" w:eastAsia="Times New Roman" w:hAnsi="Times New Roman" w:cs="Times New Roman"/>
          <w:b/>
          <w:bCs/>
          <w:szCs w:val="24"/>
          <w:u w:val="single"/>
          <w:lang w:val="en-GB"/>
        </w:rPr>
      </w:pPr>
    </w:p>
    <w:p w:rsidR="004E7B38" w:rsidRPr="00871BB2" w:rsidRDefault="004E7B38" w:rsidP="004E7B38">
      <w:pPr>
        <w:widowControl w:val="0"/>
        <w:pBdr>
          <w:top w:val="single" w:sz="6" w:space="0" w:color="auto"/>
        </w:pBdr>
        <w:autoSpaceDE w:val="0"/>
        <w:autoSpaceDN w:val="0"/>
        <w:adjustRightInd w:val="0"/>
        <w:spacing w:after="0" w:line="240" w:lineRule="auto"/>
        <w:jc w:val="both"/>
        <w:rPr>
          <w:rFonts w:ascii="Times New Roman" w:eastAsia="Times New Roman" w:hAnsi="Times New Roman" w:cs="Times New Roman"/>
          <w:sz w:val="12"/>
          <w:szCs w:val="24"/>
          <w:lang w:val="en-GB" w:eastAsia="es-ES"/>
        </w:rPr>
      </w:pPr>
    </w:p>
    <w:p w:rsidR="004E7B38" w:rsidRPr="005F78C0" w:rsidRDefault="004E7B38" w:rsidP="004E7B38">
      <w:pPr>
        <w:widowControl w:val="0"/>
        <w:autoSpaceDE w:val="0"/>
        <w:autoSpaceDN w:val="0"/>
        <w:adjustRightInd w:val="0"/>
        <w:spacing w:after="0" w:line="240" w:lineRule="auto"/>
        <w:jc w:val="both"/>
        <w:rPr>
          <w:rFonts w:ascii="Times New Roman" w:eastAsia="Times New Roman" w:hAnsi="Times New Roman" w:cs="Times New Roman"/>
          <w:b/>
          <w:sz w:val="24"/>
          <w:szCs w:val="24"/>
          <w:lang w:val="en-GB" w:eastAsia="es-ES"/>
        </w:rPr>
      </w:pPr>
      <w:r w:rsidRPr="005F78C0">
        <w:rPr>
          <w:rFonts w:ascii="Times New Roman" w:eastAsia="Times New Roman" w:hAnsi="Times New Roman" w:cs="Times New Roman"/>
          <w:b/>
          <w:sz w:val="24"/>
          <w:szCs w:val="24"/>
          <w:lang w:val="en-GB" w:eastAsia="es-ES"/>
        </w:rPr>
        <w:t>- 2009-</w:t>
      </w:r>
      <w:r>
        <w:rPr>
          <w:rFonts w:ascii="Times New Roman" w:eastAsia="Times New Roman" w:hAnsi="Times New Roman" w:cs="Times New Roman"/>
          <w:b/>
          <w:sz w:val="24"/>
          <w:szCs w:val="24"/>
          <w:lang w:val="en-GB" w:eastAsia="es-ES"/>
        </w:rPr>
        <w:t xml:space="preserve">To </w:t>
      </w:r>
      <w:r w:rsidRPr="005F78C0">
        <w:rPr>
          <w:rFonts w:ascii="Times New Roman" w:eastAsia="Times New Roman" w:hAnsi="Times New Roman" w:cs="Times New Roman"/>
          <w:b/>
          <w:sz w:val="24"/>
          <w:szCs w:val="24"/>
          <w:lang w:val="en-GB" w:eastAsia="es-ES"/>
        </w:rPr>
        <w:t>date</w:t>
      </w:r>
      <w:r>
        <w:rPr>
          <w:rFonts w:ascii="Times New Roman" w:eastAsia="Times New Roman" w:hAnsi="Times New Roman" w:cs="Times New Roman"/>
          <w:b/>
          <w:sz w:val="24"/>
          <w:szCs w:val="24"/>
          <w:lang w:val="en-GB" w:eastAsia="es-ES"/>
        </w:rPr>
        <w:t xml:space="preserve">: </w:t>
      </w:r>
      <w:r w:rsidRPr="004F0265">
        <w:rPr>
          <w:rFonts w:ascii="Times New Roman" w:eastAsia="Times New Roman" w:hAnsi="Times New Roman" w:cs="Times New Roman"/>
          <w:b/>
          <w:sz w:val="24"/>
          <w:szCs w:val="24"/>
          <w:lang w:val="en-GB" w:eastAsia="es-ES"/>
        </w:rPr>
        <w:t>Lawyer</w:t>
      </w:r>
      <w:r w:rsidRPr="005F78C0">
        <w:rPr>
          <w:rFonts w:ascii="Times New Roman" w:eastAsia="Times New Roman" w:hAnsi="Times New Roman" w:cs="Times New Roman"/>
          <w:b/>
          <w:sz w:val="24"/>
          <w:szCs w:val="24"/>
          <w:lang w:val="en-GB" w:eastAsia="es-ES"/>
        </w:rPr>
        <w:t xml:space="preserve"> / Legal Expert</w:t>
      </w:r>
    </w:p>
    <w:p w:rsidR="004E7B38" w:rsidRPr="004F0265" w:rsidRDefault="004E7B38" w:rsidP="004E7B38">
      <w:pPr>
        <w:widowControl w:val="0"/>
        <w:autoSpaceDE w:val="0"/>
        <w:autoSpaceDN w:val="0"/>
        <w:adjustRightInd w:val="0"/>
        <w:spacing w:after="0" w:line="240" w:lineRule="auto"/>
        <w:ind w:left="720"/>
        <w:jc w:val="both"/>
        <w:rPr>
          <w:rFonts w:ascii="Times New Roman" w:eastAsia="Times New Roman" w:hAnsi="Times New Roman" w:cs="Times New Roman"/>
          <w:b/>
          <w:i/>
          <w:sz w:val="24"/>
          <w:szCs w:val="24"/>
          <w:lang w:val="en-GB" w:eastAsia="es-ES"/>
        </w:rPr>
      </w:pPr>
      <w:r w:rsidRPr="004F0265">
        <w:rPr>
          <w:rFonts w:ascii="Times New Roman" w:eastAsia="Times New Roman" w:hAnsi="Times New Roman" w:cs="Times New Roman"/>
          <w:b/>
          <w:i/>
          <w:sz w:val="24"/>
          <w:szCs w:val="24"/>
          <w:lang w:val="en-GB" w:eastAsia="es-ES"/>
        </w:rPr>
        <w:t>Arab Fund for</w:t>
      </w:r>
      <w:r w:rsidRPr="005F78C0">
        <w:rPr>
          <w:rFonts w:ascii="Times New Roman" w:eastAsia="Times New Roman" w:hAnsi="Times New Roman" w:cs="Times New Roman"/>
          <w:b/>
          <w:i/>
          <w:sz w:val="24"/>
          <w:szCs w:val="24"/>
          <w:lang w:val="en-GB" w:eastAsia="es-ES"/>
        </w:rPr>
        <w:t xml:space="preserve"> Economic and Social Development </w:t>
      </w:r>
      <w:r w:rsidRPr="004F0265">
        <w:rPr>
          <w:rFonts w:ascii="Times New Roman" w:eastAsia="Times New Roman" w:hAnsi="Times New Roman" w:cs="Times New Roman"/>
          <w:b/>
          <w:i/>
          <w:sz w:val="24"/>
          <w:szCs w:val="24"/>
          <w:lang w:val="en-GB" w:eastAsia="es-ES"/>
        </w:rPr>
        <w:t>(AFESD)</w:t>
      </w:r>
    </w:p>
    <w:p w:rsidR="004E7B38" w:rsidRDefault="004E7B38" w:rsidP="004E7B38">
      <w:pPr>
        <w:widowControl w:val="0"/>
        <w:autoSpaceDE w:val="0"/>
        <w:autoSpaceDN w:val="0"/>
        <w:adjustRightInd w:val="0"/>
        <w:spacing w:after="0" w:line="240" w:lineRule="auto"/>
        <w:ind w:left="720"/>
        <w:jc w:val="both"/>
        <w:rPr>
          <w:rFonts w:ascii="Times New Roman" w:eastAsia="Times New Roman" w:hAnsi="Times New Roman" w:cs="Times New Roman"/>
          <w:b/>
          <w:i/>
          <w:sz w:val="24"/>
          <w:szCs w:val="24"/>
          <w:lang w:eastAsia="es-ES" w:bidi="ar-KW"/>
        </w:rPr>
      </w:pPr>
      <w:r w:rsidRPr="004F0265">
        <w:rPr>
          <w:rFonts w:ascii="Times New Roman" w:eastAsia="Times New Roman" w:hAnsi="Times New Roman" w:cs="Times New Roman"/>
          <w:b/>
          <w:i/>
          <w:sz w:val="24"/>
          <w:szCs w:val="24"/>
          <w:lang w:val="en-GB" w:eastAsia="es-ES"/>
        </w:rPr>
        <w:t>Kuwa</w:t>
      </w:r>
      <w:r w:rsidRPr="005F78C0">
        <w:rPr>
          <w:rFonts w:ascii="Times New Roman" w:eastAsia="Times New Roman" w:hAnsi="Times New Roman" w:cs="Times New Roman"/>
          <w:b/>
          <w:i/>
          <w:sz w:val="24"/>
          <w:szCs w:val="24"/>
          <w:lang w:eastAsia="es-ES" w:bidi="ar-KW"/>
        </w:rPr>
        <w:t>it, Kuwait city</w:t>
      </w:r>
      <w:r>
        <w:rPr>
          <w:rFonts w:ascii="Times New Roman" w:eastAsia="Times New Roman" w:hAnsi="Times New Roman" w:cs="Times New Roman"/>
          <w:b/>
          <w:i/>
          <w:sz w:val="24"/>
          <w:szCs w:val="24"/>
          <w:lang w:eastAsia="es-ES" w:bidi="ar-KW"/>
        </w:rPr>
        <w:t xml:space="preserve">/ </w:t>
      </w:r>
      <w:hyperlink r:id="rId6" w:history="1">
        <w:r w:rsidRPr="00C179D7">
          <w:rPr>
            <w:rStyle w:val="Hyperlink"/>
            <w:rFonts w:ascii="Times New Roman" w:eastAsia="Times New Roman" w:hAnsi="Times New Roman" w:cs="Times New Roman"/>
            <w:b/>
            <w:i/>
            <w:sz w:val="24"/>
            <w:szCs w:val="24"/>
            <w:lang w:eastAsia="es-ES" w:bidi="ar-KW"/>
          </w:rPr>
          <w:t>http://www.arabfund.org/</w:t>
        </w:r>
      </w:hyperlink>
    </w:p>
    <w:p w:rsidR="004E7B38" w:rsidRPr="0077187D" w:rsidRDefault="004E7B38" w:rsidP="004E7B38">
      <w:pPr>
        <w:widowControl w:val="0"/>
        <w:autoSpaceDE w:val="0"/>
        <w:autoSpaceDN w:val="0"/>
        <w:adjustRightInd w:val="0"/>
        <w:spacing w:after="0" w:line="240" w:lineRule="auto"/>
        <w:ind w:left="720"/>
        <w:jc w:val="both"/>
        <w:rPr>
          <w:rFonts w:ascii="Arial" w:eastAsia="Times New Roman" w:hAnsi="Arial" w:cs="Arial"/>
          <w:color w:val="888888"/>
          <w:sz w:val="20"/>
          <w:szCs w:val="20"/>
          <w:lang w:val="en"/>
        </w:rPr>
      </w:pPr>
    </w:p>
    <w:p w:rsidR="004E7B38" w:rsidRPr="00871BB2" w:rsidRDefault="004E7B38" w:rsidP="004E7B38">
      <w:pPr>
        <w:spacing w:after="0" w:line="240" w:lineRule="auto"/>
        <w:rPr>
          <w:rFonts w:ascii="Times New Roman" w:eastAsia="Times New Roman" w:hAnsi="Times New Roman" w:cs="Times New Roman"/>
          <w:b/>
          <w:bCs/>
          <w:sz w:val="24"/>
          <w:szCs w:val="24"/>
          <w:lang w:val="en-GB" w:eastAsia="es-ES" w:bidi="ar-KW"/>
        </w:rPr>
      </w:pPr>
      <w:r w:rsidRPr="00871BB2">
        <w:rPr>
          <w:rFonts w:ascii="Times New Roman" w:eastAsia="Times New Roman" w:hAnsi="Times New Roman" w:cs="Times New Roman"/>
          <w:sz w:val="24"/>
          <w:szCs w:val="24"/>
          <w:lang w:val="en-GB" w:eastAsia="es-ES"/>
        </w:rPr>
        <w:t>-</w:t>
      </w:r>
      <w:r w:rsidRPr="00871BB2">
        <w:rPr>
          <w:rFonts w:ascii="Times New Roman" w:eastAsia="Times New Roman" w:hAnsi="Times New Roman" w:cs="Times New Roman"/>
          <w:b/>
          <w:szCs w:val="24"/>
          <w:lang w:val="en-GB" w:eastAsia="es-ES"/>
        </w:rPr>
        <w:t xml:space="preserve"> 2001-2009</w:t>
      </w:r>
      <w:r>
        <w:rPr>
          <w:rFonts w:ascii="Times New Roman" w:eastAsia="Times New Roman" w:hAnsi="Times New Roman" w:cs="Times New Roman"/>
          <w:b/>
          <w:szCs w:val="24"/>
          <w:lang w:val="en-GB" w:eastAsia="es-ES"/>
        </w:rPr>
        <w:t xml:space="preserve">: </w:t>
      </w:r>
      <w:r w:rsidRPr="004F0265">
        <w:rPr>
          <w:rFonts w:ascii="Times New Roman" w:eastAsia="Times New Roman" w:hAnsi="Times New Roman" w:cs="Times New Roman"/>
          <w:b/>
          <w:sz w:val="24"/>
          <w:szCs w:val="28"/>
          <w:lang w:val="en-GB" w:eastAsia="es-ES"/>
        </w:rPr>
        <w:t>Assistant Legal Advisor /</w:t>
      </w:r>
      <w:r w:rsidRPr="00871BB2">
        <w:rPr>
          <w:rFonts w:ascii="Times New Roman" w:eastAsia="Times New Roman" w:hAnsi="Times New Roman" w:cs="Times New Roman"/>
          <w:b/>
          <w:bCs/>
          <w:sz w:val="24"/>
          <w:szCs w:val="24"/>
          <w:lang w:val="en-GB" w:eastAsia="es-ES" w:bidi="ar-KW"/>
        </w:rPr>
        <w:t xml:space="preserve"> Legal Advisor</w:t>
      </w:r>
    </w:p>
    <w:p w:rsidR="004E7B38" w:rsidRPr="00871BB2" w:rsidRDefault="004E7B38" w:rsidP="004E7B38">
      <w:pPr>
        <w:spacing w:after="0" w:line="240" w:lineRule="auto"/>
        <w:ind w:firstLine="720"/>
        <w:rPr>
          <w:rFonts w:ascii="Times New Roman" w:eastAsia="Times New Roman" w:hAnsi="Times New Roman" w:cs="Times New Roman"/>
          <w:b/>
          <w:i/>
          <w:szCs w:val="24"/>
          <w:lang w:val="en-GB" w:eastAsia="es-ES"/>
        </w:rPr>
      </w:pPr>
      <w:r w:rsidRPr="00871BB2">
        <w:rPr>
          <w:rFonts w:ascii="Times New Roman" w:eastAsia="Times New Roman" w:hAnsi="Times New Roman" w:cs="Times New Roman"/>
          <w:b/>
          <w:i/>
          <w:szCs w:val="24"/>
          <w:lang w:val="en-GB" w:eastAsia="es-ES"/>
        </w:rPr>
        <w:t xml:space="preserve"> Arab Authority for Agricultural Investment</w:t>
      </w:r>
      <w:r>
        <w:rPr>
          <w:rFonts w:ascii="Times New Roman" w:eastAsia="Times New Roman" w:hAnsi="Times New Roman" w:cs="Times New Roman"/>
          <w:b/>
          <w:i/>
          <w:szCs w:val="24"/>
          <w:lang w:val="en-GB" w:eastAsia="es-ES"/>
        </w:rPr>
        <w:t xml:space="preserve"> </w:t>
      </w:r>
      <w:r w:rsidRPr="00871BB2">
        <w:rPr>
          <w:rFonts w:ascii="Times New Roman" w:eastAsia="Times New Roman" w:hAnsi="Times New Roman" w:cs="Times New Roman"/>
          <w:b/>
          <w:i/>
          <w:szCs w:val="24"/>
          <w:lang w:val="en-GB" w:eastAsia="es-ES"/>
        </w:rPr>
        <w:t>and Development (AAAID)</w:t>
      </w:r>
    </w:p>
    <w:p w:rsidR="004E7B38" w:rsidRDefault="004E7B38" w:rsidP="004E7B38">
      <w:pPr>
        <w:spacing w:after="0" w:line="240" w:lineRule="auto"/>
        <w:ind w:firstLine="720"/>
        <w:rPr>
          <w:rFonts w:ascii="Times New Roman" w:eastAsia="Times New Roman" w:hAnsi="Times New Roman" w:cs="Times New Roman"/>
          <w:b/>
          <w:i/>
          <w:szCs w:val="24"/>
          <w:lang w:val="fr-FR" w:eastAsia="es-ES"/>
        </w:rPr>
      </w:pPr>
      <w:r w:rsidRPr="0077187D">
        <w:rPr>
          <w:rFonts w:ascii="Times New Roman" w:eastAsia="Times New Roman" w:hAnsi="Times New Roman" w:cs="Times New Roman"/>
          <w:b/>
          <w:i/>
          <w:szCs w:val="24"/>
          <w:lang w:val="fr-FR" w:eastAsia="es-ES"/>
        </w:rPr>
        <w:t xml:space="preserve">Sudan, Khartoum/ </w:t>
      </w:r>
      <w:hyperlink r:id="rId7" w:history="1">
        <w:r w:rsidRPr="00C179D7">
          <w:rPr>
            <w:rStyle w:val="Hyperlink"/>
            <w:rFonts w:ascii="Times New Roman" w:eastAsia="Times New Roman" w:hAnsi="Times New Roman" w:cs="Times New Roman"/>
            <w:b/>
            <w:i/>
            <w:szCs w:val="24"/>
            <w:lang w:val="fr-FR" w:eastAsia="es-ES"/>
          </w:rPr>
          <w:t>http://www.aaaid.org/english/</w:t>
        </w:r>
      </w:hyperlink>
    </w:p>
    <w:p w:rsidR="004E7B38" w:rsidRPr="0077187D" w:rsidRDefault="004E7B38" w:rsidP="004E7B38">
      <w:pPr>
        <w:spacing w:after="0" w:line="240" w:lineRule="auto"/>
        <w:rPr>
          <w:rFonts w:ascii="Times New Roman" w:eastAsia="Times New Roman" w:hAnsi="Times New Roman" w:cs="Times New Roman"/>
          <w:sz w:val="4"/>
          <w:szCs w:val="24"/>
          <w:lang w:val="fr-FR" w:eastAsia="es-ES"/>
        </w:rPr>
      </w:pPr>
    </w:p>
    <w:p w:rsidR="004E7B38" w:rsidRPr="0077187D" w:rsidRDefault="004E7B38" w:rsidP="004E7B38">
      <w:pPr>
        <w:spacing w:after="0" w:line="240" w:lineRule="auto"/>
        <w:rPr>
          <w:rFonts w:ascii="Times New Roman" w:eastAsia="Times New Roman" w:hAnsi="Times New Roman" w:cs="Times New Roman"/>
          <w:sz w:val="24"/>
          <w:szCs w:val="96"/>
          <w:lang w:val="fr-FR" w:eastAsia="es-ES"/>
        </w:rPr>
      </w:pPr>
    </w:p>
    <w:p w:rsidR="004E7B38" w:rsidRPr="00871BB2" w:rsidRDefault="004E7B38" w:rsidP="004E7B38">
      <w:pPr>
        <w:widowControl w:val="0"/>
        <w:autoSpaceDE w:val="0"/>
        <w:autoSpaceDN w:val="0"/>
        <w:adjustRightInd w:val="0"/>
        <w:spacing w:after="0" w:line="240" w:lineRule="auto"/>
        <w:jc w:val="both"/>
        <w:rPr>
          <w:rFonts w:ascii="Times New Roman" w:eastAsia="Times New Roman" w:hAnsi="Times New Roman" w:cs="Times New Roman"/>
          <w:b/>
          <w:szCs w:val="24"/>
          <w:lang w:val="en-GB" w:eastAsia="es-ES"/>
        </w:rPr>
      </w:pPr>
      <w:r w:rsidRPr="00871BB2">
        <w:rPr>
          <w:rFonts w:ascii="Times New Roman" w:eastAsia="Times New Roman" w:hAnsi="Times New Roman" w:cs="Times New Roman"/>
          <w:b/>
          <w:szCs w:val="24"/>
          <w:lang w:val="en-GB" w:eastAsia="es-ES"/>
        </w:rPr>
        <w:t>- 1999-2001: Legal advisor</w:t>
      </w:r>
    </w:p>
    <w:p w:rsidR="004E7B38" w:rsidRPr="00871BB2" w:rsidRDefault="004E7B38" w:rsidP="004E7B38">
      <w:pPr>
        <w:widowControl w:val="0"/>
        <w:autoSpaceDE w:val="0"/>
        <w:autoSpaceDN w:val="0"/>
        <w:adjustRightInd w:val="0"/>
        <w:spacing w:after="0" w:line="240" w:lineRule="auto"/>
        <w:ind w:left="360"/>
        <w:jc w:val="both"/>
        <w:rPr>
          <w:rFonts w:ascii="Times New Roman" w:eastAsia="Times New Roman" w:hAnsi="Times New Roman" w:cs="Times New Roman"/>
          <w:b/>
          <w:i/>
          <w:szCs w:val="24"/>
          <w:lang w:val="en-GB" w:eastAsia="es-ES"/>
        </w:rPr>
      </w:pPr>
      <w:r w:rsidRPr="00871BB2">
        <w:rPr>
          <w:rFonts w:ascii="Times New Roman" w:eastAsia="Times New Roman" w:hAnsi="Times New Roman" w:cs="Times New Roman"/>
          <w:b/>
          <w:i/>
          <w:szCs w:val="24"/>
          <w:lang w:val="en-GB" w:eastAsia="es-ES"/>
        </w:rPr>
        <w:t>Ministry of Water and Energy - Mauritania / Water General Directorate (MWE)</w:t>
      </w:r>
    </w:p>
    <w:p w:rsidR="004E7B38" w:rsidRDefault="004E7B38" w:rsidP="004E7B38">
      <w:pPr>
        <w:widowControl w:val="0"/>
        <w:pBdr>
          <w:bottom w:val="single" w:sz="6" w:space="1" w:color="auto"/>
        </w:pBdr>
        <w:autoSpaceDE w:val="0"/>
        <w:autoSpaceDN w:val="0"/>
        <w:adjustRightInd w:val="0"/>
        <w:spacing w:after="0" w:line="240" w:lineRule="auto"/>
        <w:ind w:left="360"/>
        <w:jc w:val="both"/>
        <w:rPr>
          <w:rFonts w:ascii="Times New Roman" w:eastAsia="Times New Roman" w:hAnsi="Times New Roman" w:cs="Times New Roman"/>
          <w:b/>
          <w:i/>
          <w:szCs w:val="24"/>
          <w:lang w:val="en-GB" w:eastAsia="es-ES"/>
        </w:rPr>
      </w:pPr>
      <w:r w:rsidRPr="00871BB2">
        <w:rPr>
          <w:rFonts w:ascii="Times New Roman" w:eastAsia="Times New Roman" w:hAnsi="Times New Roman" w:cs="Times New Roman"/>
          <w:b/>
          <w:i/>
          <w:szCs w:val="24"/>
          <w:lang w:val="en-GB" w:eastAsia="es-ES"/>
        </w:rPr>
        <w:t>Mauritania, Nouakchott</w:t>
      </w:r>
    </w:p>
    <w:p w:rsidR="004E7B38" w:rsidRDefault="004E7B38" w:rsidP="004E7B38">
      <w:pPr>
        <w:widowControl w:val="0"/>
        <w:autoSpaceDE w:val="0"/>
        <w:autoSpaceDN w:val="0"/>
        <w:adjustRightInd w:val="0"/>
        <w:spacing w:after="0" w:line="240" w:lineRule="auto"/>
        <w:jc w:val="both"/>
        <w:rPr>
          <w:rFonts w:ascii="Verdana" w:eastAsia="Times New Roman" w:hAnsi="Verdana" w:cs="Times New Roman"/>
          <w:b/>
          <w:bCs/>
          <w:i/>
          <w:iCs/>
          <w:sz w:val="20"/>
          <w:szCs w:val="20"/>
          <w:lang w:val="en-GB" w:eastAsia="es-ES"/>
        </w:rPr>
      </w:pPr>
    </w:p>
    <w:p w:rsidR="004E7B38" w:rsidRPr="00871BB2" w:rsidRDefault="004E7B38" w:rsidP="004E7B38">
      <w:pPr>
        <w:widowControl w:val="0"/>
        <w:autoSpaceDE w:val="0"/>
        <w:autoSpaceDN w:val="0"/>
        <w:adjustRightInd w:val="0"/>
        <w:spacing w:after="0" w:line="240" w:lineRule="auto"/>
        <w:jc w:val="both"/>
        <w:rPr>
          <w:rFonts w:ascii="Verdana" w:eastAsia="Times New Roman" w:hAnsi="Verdana" w:cs="Times New Roman"/>
          <w:sz w:val="20"/>
          <w:szCs w:val="20"/>
          <w:lang w:val="en-GB" w:eastAsia="es-ES"/>
        </w:rPr>
      </w:pPr>
      <w:r>
        <w:rPr>
          <w:rFonts w:ascii="Verdana" w:eastAsia="Times New Roman" w:hAnsi="Verdana" w:cs="Times New Roman"/>
          <w:b/>
          <w:bCs/>
          <w:i/>
          <w:iCs/>
          <w:sz w:val="20"/>
          <w:szCs w:val="20"/>
          <w:lang w:val="en-GB" w:eastAsia="es-ES"/>
        </w:rPr>
        <w:lastRenderedPageBreak/>
        <w:t>M</w:t>
      </w:r>
      <w:r w:rsidRPr="00871BB2">
        <w:rPr>
          <w:rFonts w:ascii="Verdana" w:eastAsia="Times New Roman" w:hAnsi="Verdana" w:cs="Times New Roman"/>
          <w:b/>
          <w:bCs/>
          <w:i/>
          <w:iCs/>
          <w:sz w:val="20"/>
          <w:szCs w:val="20"/>
          <w:lang w:val="en-GB" w:eastAsia="es-ES"/>
        </w:rPr>
        <w:t>y responsibilities include:</w:t>
      </w:r>
    </w:p>
    <w:p w:rsidR="004E7B38" w:rsidRPr="004F3338" w:rsidRDefault="004E7B38" w:rsidP="004E7B38">
      <w:pPr>
        <w:spacing w:after="0" w:line="240" w:lineRule="auto"/>
        <w:ind w:left="360"/>
        <w:rPr>
          <w:rFonts w:ascii="inherit" w:eastAsia="Times New Roman" w:hAnsi="inherit" w:cs="Arial"/>
          <w:color w:val="666666"/>
          <w:sz w:val="18"/>
          <w:szCs w:val="18"/>
          <w:bdr w:val="none" w:sz="0" w:space="0" w:color="auto" w:frame="1"/>
        </w:rPr>
      </w:pPr>
    </w:p>
    <w:p w:rsidR="004E7B38" w:rsidRDefault="004E7B38" w:rsidP="004E7B38">
      <w:pPr>
        <w:numPr>
          <w:ilvl w:val="0"/>
          <w:numId w:val="1"/>
        </w:numPr>
        <w:spacing w:after="0" w:line="240" w:lineRule="auto"/>
        <w:jc w:val="both"/>
        <w:rPr>
          <w:rFonts w:ascii="Times New Roman" w:eastAsia="Times New Roman" w:hAnsi="Times New Roman" w:cs="Times New Roman"/>
          <w:lang w:val="en-GB" w:eastAsia="es-ES" w:bidi="ar-KW"/>
        </w:rPr>
      </w:pPr>
      <w:r w:rsidRPr="008660C1">
        <w:rPr>
          <w:rFonts w:ascii="Times New Roman" w:eastAsia="Times New Roman" w:hAnsi="Times New Roman" w:cs="Times New Roman"/>
          <w:lang w:val="en-GB" w:eastAsia="es-ES" w:bidi="ar-KW"/>
        </w:rPr>
        <w:t>Developing the operating procedures, manuals and contract templates in accordance with the established policies and overall direction of the Strategy.</w:t>
      </w:r>
    </w:p>
    <w:p w:rsidR="004E7B38" w:rsidRPr="008660C1" w:rsidRDefault="004E7B38" w:rsidP="004E7B38">
      <w:pPr>
        <w:spacing w:after="0" w:line="240" w:lineRule="auto"/>
        <w:ind w:left="397"/>
        <w:jc w:val="both"/>
        <w:rPr>
          <w:rFonts w:ascii="Times New Roman" w:eastAsia="Times New Roman" w:hAnsi="Times New Roman" w:cs="Times New Roman"/>
          <w:lang w:val="en-GB" w:eastAsia="es-ES" w:bidi="ar-KW"/>
        </w:rPr>
      </w:pPr>
    </w:p>
    <w:p w:rsidR="004E7B38" w:rsidRPr="008660C1" w:rsidRDefault="004E7B38" w:rsidP="004E7B38">
      <w:pPr>
        <w:numPr>
          <w:ilvl w:val="0"/>
          <w:numId w:val="1"/>
        </w:numPr>
        <w:spacing w:after="0" w:line="240" w:lineRule="auto"/>
        <w:jc w:val="both"/>
        <w:rPr>
          <w:rFonts w:ascii="Times New Roman" w:eastAsia="Times New Roman" w:hAnsi="Times New Roman" w:cs="Times New Roman"/>
          <w:lang w:val="en-GB" w:eastAsia="es-ES" w:bidi="ar-KW"/>
        </w:rPr>
      </w:pPr>
      <w:r w:rsidRPr="008660C1">
        <w:rPr>
          <w:rFonts w:ascii="Times New Roman" w:eastAsia="Times New Roman" w:hAnsi="Times New Roman" w:cs="Times New Roman"/>
          <w:lang w:val="en-GB" w:eastAsia="es-ES" w:bidi="ar-KW"/>
        </w:rPr>
        <w:t>Undertaking research to understand the market and keeping abreast with changes introduced to the local, regional and international legislative environment and analyzing their effect on AFESD and all AFESD operations.</w:t>
      </w:r>
    </w:p>
    <w:p w:rsidR="004E7B38" w:rsidRDefault="004E7B38" w:rsidP="004E7B38">
      <w:pPr>
        <w:spacing w:after="0" w:line="240" w:lineRule="auto"/>
        <w:ind w:left="397"/>
        <w:jc w:val="both"/>
        <w:rPr>
          <w:rFonts w:ascii="Times New Roman" w:eastAsia="Times New Roman" w:hAnsi="Times New Roman" w:cs="Times New Roman"/>
          <w:lang w:val="en-GB" w:eastAsia="es-ES" w:bidi="ar-KW"/>
        </w:rPr>
      </w:pPr>
    </w:p>
    <w:p w:rsidR="004E7B38" w:rsidRDefault="004E7B38" w:rsidP="004E7B38">
      <w:pPr>
        <w:numPr>
          <w:ilvl w:val="0"/>
          <w:numId w:val="1"/>
        </w:numPr>
        <w:spacing w:after="0" w:line="240" w:lineRule="auto"/>
        <w:jc w:val="both"/>
        <w:rPr>
          <w:rFonts w:ascii="Times New Roman" w:eastAsia="Times New Roman" w:hAnsi="Times New Roman" w:cs="Times New Roman"/>
          <w:lang w:val="en-GB" w:eastAsia="es-ES" w:bidi="ar-KW"/>
        </w:rPr>
      </w:pPr>
      <w:r w:rsidRPr="008660C1">
        <w:rPr>
          <w:rFonts w:ascii="Times New Roman" w:eastAsia="Times New Roman" w:hAnsi="Times New Roman" w:cs="Times New Roman"/>
          <w:lang w:val="en-GB" w:eastAsia="es-ES" w:bidi="ar-KW"/>
        </w:rPr>
        <w:t>Examining, revising, and providing legal advice on all AFESD documents and reviewing structuring all transactions for the allocated region in order to ensure that they are legally secure and compliant</w:t>
      </w:r>
      <w:r>
        <w:rPr>
          <w:rFonts w:ascii="Times New Roman" w:eastAsia="Times New Roman" w:hAnsi="Times New Roman" w:cs="Times New Roman"/>
          <w:lang w:val="en-GB" w:eastAsia="es-ES" w:bidi="ar-KW"/>
        </w:rPr>
        <w:t xml:space="preserve"> </w:t>
      </w:r>
      <w:r w:rsidRPr="008660C1">
        <w:rPr>
          <w:rFonts w:ascii="Times New Roman" w:eastAsia="Times New Roman" w:hAnsi="Times New Roman" w:cs="Times New Roman"/>
          <w:lang w:val="en-GB" w:eastAsia="es-ES" w:bidi="ar-KW"/>
        </w:rPr>
        <w:t>with approvals, rules and regulations</w:t>
      </w:r>
    </w:p>
    <w:p w:rsidR="004E7B38" w:rsidRDefault="004E7B38" w:rsidP="004E7B38">
      <w:pPr>
        <w:pStyle w:val="ListParagraph"/>
        <w:rPr>
          <w:rFonts w:ascii="Times New Roman" w:eastAsia="Times New Roman" w:hAnsi="Times New Roman" w:cs="Times New Roman"/>
          <w:lang w:val="en-GB" w:eastAsia="es-ES" w:bidi="ar-KW"/>
        </w:rPr>
      </w:pPr>
    </w:p>
    <w:p w:rsidR="004E7B38" w:rsidRPr="00973E59" w:rsidRDefault="004E7B38" w:rsidP="004E7B38">
      <w:pPr>
        <w:numPr>
          <w:ilvl w:val="0"/>
          <w:numId w:val="1"/>
        </w:numPr>
        <w:spacing w:after="0" w:line="240" w:lineRule="auto"/>
        <w:jc w:val="both"/>
        <w:rPr>
          <w:rFonts w:ascii="Times New Roman" w:eastAsia="Times New Roman" w:hAnsi="Times New Roman" w:cs="Times New Roman"/>
          <w:lang w:val="en-GB" w:eastAsia="es-ES" w:bidi="ar-KW"/>
        </w:rPr>
      </w:pPr>
      <w:r w:rsidRPr="00973E59">
        <w:rPr>
          <w:rFonts w:ascii="Times New Roman" w:eastAsia="Times New Roman" w:hAnsi="Times New Roman" w:cs="Times New Roman"/>
          <w:lang w:val="en-GB" w:eastAsia="es-ES" w:bidi="ar-KW"/>
        </w:rPr>
        <w:t>Reviewing past transactions and client historical in order to provide insights on new transaction feasibility</w:t>
      </w:r>
    </w:p>
    <w:p w:rsidR="004E7B38" w:rsidRDefault="004E7B38" w:rsidP="004E7B38">
      <w:pPr>
        <w:spacing w:after="0" w:line="240" w:lineRule="auto"/>
        <w:ind w:left="397"/>
        <w:jc w:val="both"/>
        <w:rPr>
          <w:rFonts w:ascii="Times New Roman" w:eastAsia="Times New Roman" w:hAnsi="Times New Roman" w:cs="Times New Roman"/>
          <w:lang w:val="en-GB" w:eastAsia="es-ES" w:bidi="ar-KW"/>
        </w:rPr>
      </w:pPr>
    </w:p>
    <w:p w:rsidR="004E7B38" w:rsidRPr="008660C1" w:rsidRDefault="004E7B38" w:rsidP="004E7B38">
      <w:pPr>
        <w:numPr>
          <w:ilvl w:val="0"/>
          <w:numId w:val="1"/>
        </w:numPr>
        <w:spacing w:after="0" w:line="240" w:lineRule="auto"/>
        <w:jc w:val="both"/>
        <w:rPr>
          <w:rFonts w:ascii="Times New Roman" w:eastAsia="Times New Roman" w:hAnsi="Times New Roman" w:cs="Times New Roman"/>
          <w:lang w:val="en-GB" w:eastAsia="es-ES" w:bidi="ar-KW"/>
        </w:rPr>
      </w:pPr>
      <w:r w:rsidRPr="008660C1">
        <w:rPr>
          <w:rFonts w:ascii="Times New Roman" w:eastAsia="Times New Roman" w:hAnsi="Times New Roman" w:cs="Times New Roman"/>
          <w:lang w:val="en-GB" w:eastAsia="es-ES" w:bidi="ar-KW"/>
        </w:rPr>
        <w:t>Undertaking the required legal Due Diligence process for all AFESD legal matters and Financial transactions as needed in order to safeguard AFESD interests</w:t>
      </w:r>
    </w:p>
    <w:p w:rsidR="004E7B38" w:rsidRDefault="004E7B38" w:rsidP="004E7B38">
      <w:pPr>
        <w:spacing w:after="0" w:line="240" w:lineRule="auto"/>
        <w:ind w:left="397"/>
        <w:jc w:val="both"/>
        <w:rPr>
          <w:rFonts w:ascii="Times New Roman" w:eastAsia="Times New Roman" w:hAnsi="Times New Roman" w:cs="Times New Roman"/>
          <w:lang w:val="en-GB" w:eastAsia="es-ES" w:bidi="ar-KW"/>
        </w:rPr>
      </w:pPr>
    </w:p>
    <w:p w:rsidR="004E7B38" w:rsidRPr="008660C1" w:rsidRDefault="004E7B38" w:rsidP="004E7B38">
      <w:pPr>
        <w:numPr>
          <w:ilvl w:val="0"/>
          <w:numId w:val="1"/>
        </w:numPr>
        <w:spacing w:after="0" w:line="240" w:lineRule="auto"/>
        <w:jc w:val="both"/>
        <w:rPr>
          <w:rFonts w:ascii="Times New Roman" w:eastAsia="Times New Roman" w:hAnsi="Times New Roman" w:cs="Times New Roman"/>
          <w:lang w:val="en-GB" w:eastAsia="es-ES" w:bidi="ar-KW"/>
        </w:rPr>
      </w:pPr>
      <w:r w:rsidRPr="008660C1">
        <w:rPr>
          <w:rFonts w:ascii="Times New Roman" w:eastAsia="Times New Roman" w:hAnsi="Times New Roman" w:cs="Times New Roman"/>
          <w:lang w:val="en-GB" w:eastAsia="es-ES" w:bidi="ar-KW"/>
        </w:rPr>
        <w:t>Highlighting discrepancies in documents provided by clients in order to enable subsequent follow up by the concerned Department</w:t>
      </w:r>
    </w:p>
    <w:p w:rsidR="004E7B38" w:rsidRDefault="004E7B38" w:rsidP="004E7B38">
      <w:pPr>
        <w:spacing w:after="0" w:line="240" w:lineRule="auto"/>
        <w:ind w:left="397"/>
        <w:jc w:val="both"/>
        <w:rPr>
          <w:rFonts w:ascii="Times New Roman" w:eastAsia="Times New Roman" w:hAnsi="Times New Roman" w:cs="Times New Roman"/>
          <w:lang w:val="en-GB" w:eastAsia="es-ES" w:bidi="ar-KW"/>
        </w:rPr>
      </w:pPr>
    </w:p>
    <w:p w:rsidR="004E7B38" w:rsidRPr="008660C1" w:rsidRDefault="004E7B38" w:rsidP="004E7B38">
      <w:pPr>
        <w:numPr>
          <w:ilvl w:val="0"/>
          <w:numId w:val="1"/>
        </w:numPr>
        <w:spacing w:after="0" w:line="240" w:lineRule="auto"/>
        <w:jc w:val="both"/>
        <w:rPr>
          <w:rFonts w:ascii="Times New Roman" w:eastAsia="Times New Roman" w:hAnsi="Times New Roman" w:cs="Times New Roman"/>
          <w:lang w:val="en-GB" w:eastAsia="es-ES" w:bidi="ar-KW"/>
        </w:rPr>
      </w:pPr>
      <w:r w:rsidRPr="008660C1">
        <w:rPr>
          <w:rFonts w:ascii="Times New Roman" w:eastAsia="Times New Roman" w:hAnsi="Times New Roman" w:cs="Times New Roman"/>
          <w:lang w:val="en-GB" w:eastAsia="es-ES" w:bidi="ar-KW"/>
        </w:rPr>
        <w:t xml:space="preserve">Finalizing contracts, agreements, MOU’s and documentation necessary for all AFESD legal matters. </w:t>
      </w:r>
    </w:p>
    <w:p w:rsidR="004E7B38" w:rsidRDefault="004E7B38" w:rsidP="004E7B38">
      <w:pPr>
        <w:spacing w:after="0" w:line="240" w:lineRule="auto"/>
        <w:ind w:left="397"/>
        <w:jc w:val="both"/>
        <w:rPr>
          <w:rFonts w:ascii="Times New Roman" w:eastAsia="Times New Roman" w:hAnsi="Times New Roman" w:cs="Times New Roman"/>
          <w:lang w:val="en-GB" w:eastAsia="es-ES" w:bidi="ar-KW"/>
        </w:rPr>
      </w:pPr>
    </w:p>
    <w:p w:rsidR="004E7B38" w:rsidRDefault="004E7B38" w:rsidP="004E7B38">
      <w:pPr>
        <w:numPr>
          <w:ilvl w:val="0"/>
          <w:numId w:val="1"/>
        </w:numPr>
        <w:spacing w:after="0" w:line="240" w:lineRule="auto"/>
        <w:jc w:val="both"/>
        <w:rPr>
          <w:rFonts w:ascii="Times New Roman" w:eastAsia="Times New Roman" w:hAnsi="Times New Roman" w:cs="Times New Roman"/>
          <w:lang w:val="en-GB" w:eastAsia="es-ES" w:bidi="ar-KW"/>
        </w:rPr>
      </w:pPr>
      <w:r w:rsidRPr="008660C1">
        <w:rPr>
          <w:rFonts w:ascii="Times New Roman" w:eastAsia="Times New Roman" w:hAnsi="Times New Roman" w:cs="Times New Roman"/>
          <w:lang w:val="en-GB" w:eastAsia="es-ES" w:bidi="ar-KW"/>
        </w:rPr>
        <w:t xml:space="preserve">Reviewing conditions precedent for the effectiveness, finalizing all documents necessary for extending the facility and issuing the Declaration of Effectiveness. </w:t>
      </w:r>
    </w:p>
    <w:p w:rsidR="004E7B38" w:rsidRDefault="004E7B38" w:rsidP="004E7B38">
      <w:pPr>
        <w:pStyle w:val="ListParagraph"/>
        <w:rPr>
          <w:rFonts w:ascii="Times New Roman" w:eastAsia="Times New Roman" w:hAnsi="Times New Roman" w:cs="Times New Roman"/>
          <w:lang w:val="en-GB" w:eastAsia="es-ES" w:bidi="ar-KW"/>
        </w:rPr>
      </w:pPr>
    </w:p>
    <w:p w:rsidR="004E7B38" w:rsidRPr="00D57FC6" w:rsidRDefault="004E7B38" w:rsidP="004E7B38">
      <w:pPr>
        <w:pStyle w:val="ListParagraph"/>
        <w:numPr>
          <w:ilvl w:val="0"/>
          <w:numId w:val="1"/>
        </w:numPr>
      </w:pPr>
      <w:r w:rsidRPr="00D57FC6">
        <w:rPr>
          <w:rFonts w:ascii="Times New Roman" w:eastAsia="Times New Roman" w:hAnsi="Times New Roman" w:cs="Times New Roman"/>
          <w:sz w:val="24"/>
          <w:szCs w:val="24"/>
        </w:rPr>
        <w:t>Reviewing documentation files for   approved deals, and issuing Payment Clearance notifications to initiate the   first fund disbursement.</w:t>
      </w:r>
    </w:p>
    <w:p w:rsidR="004E7B38" w:rsidRPr="008660C1" w:rsidRDefault="004E7B38" w:rsidP="004E7B38">
      <w:pPr>
        <w:numPr>
          <w:ilvl w:val="0"/>
          <w:numId w:val="1"/>
        </w:numPr>
        <w:spacing w:after="0" w:line="240" w:lineRule="auto"/>
        <w:jc w:val="both"/>
        <w:rPr>
          <w:rFonts w:ascii="Times New Roman" w:eastAsia="Times New Roman" w:hAnsi="Times New Roman" w:cs="Times New Roman"/>
          <w:lang w:val="en-GB" w:eastAsia="es-ES" w:bidi="ar-KW"/>
        </w:rPr>
      </w:pPr>
      <w:r>
        <w:rPr>
          <w:rFonts w:ascii="Times New Roman" w:eastAsia="Times New Roman" w:hAnsi="Times New Roman" w:cs="Times New Roman"/>
          <w:lang w:val="en-GB" w:eastAsia="es-ES" w:bidi="ar-KW"/>
        </w:rPr>
        <w:t>P</w:t>
      </w:r>
      <w:r w:rsidRPr="008660C1">
        <w:rPr>
          <w:rFonts w:ascii="Times New Roman" w:eastAsia="Times New Roman" w:hAnsi="Times New Roman" w:cs="Times New Roman"/>
          <w:lang w:val="en-GB" w:eastAsia="es-ES" w:bidi="ar-KW"/>
        </w:rPr>
        <w:t>ost examination of various legal provisions for all approved transactions in a timely and efficient manner.</w:t>
      </w:r>
    </w:p>
    <w:p w:rsidR="004E7B38" w:rsidRDefault="004E7B38" w:rsidP="004E7B38">
      <w:pPr>
        <w:spacing w:after="0" w:line="240" w:lineRule="auto"/>
        <w:ind w:left="397"/>
        <w:jc w:val="both"/>
        <w:rPr>
          <w:rFonts w:ascii="Times New Roman" w:eastAsia="Times New Roman" w:hAnsi="Times New Roman" w:cs="Times New Roman"/>
          <w:lang w:val="en-GB" w:eastAsia="es-ES" w:bidi="ar-KW"/>
        </w:rPr>
      </w:pPr>
    </w:p>
    <w:p w:rsidR="004E7B38" w:rsidRPr="008660C1" w:rsidRDefault="004E7B38" w:rsidP="004E7B38">
      <w:pPr>
        <w:numPr>
          <w:ilvl w:val="0"/>
          <w:numId w:val="1"/>
        </w:numPr>
        <w:spacing w:after="0" w:line="240" w:lineRule="auto"/>
        <w:jc w:val="both"/>
        <w:rPr>
          <w:rFonts w:ascii="Times New Roman" w:eastAsia="Times New Roman" w:hAnsi="Times New Roman" w:cs="Times New Roman"/>
          <w:lang w:val="en-GB" w:eastAsia="es-ES" w:bidi="ar-KW"/>
        </w:rPr>
      </w:pPr>
      <w:r w:rsidRPr="008660C1">
        <w:rPr>
          <w:rFonts w:ascii="Times New Roman" w:eastAsia="Times New Roman" w:hAnsi="Times New Roman" w:cs="Times New Roman"/>
          <w:lang w:val="en-GB" w:eastAsia="es-ES" w:bidi="ar-KW"/>
        </w:rPr>
        <w:t>Legally Proofreading agreements and examining all documentation necessary and all documentation provided by banks for syndications in order to ensure that the terms and conditions are in adherence with AFESD policies and guidelines</w:t>
      </w:r>
    </w:p>
    <w:p w:rsidR="004E7B38" w:rsidRDefault="004E7B38" w:rsidP="004E7B38">
      <w:pPr>
        <w:spacing w:after="0" w:line="240" w:lineRule="auto"/>
        <w:ind w:left="397"/>
        <w:jc w:val="both"/>
        <w:rPr>
          <w:rFonts w:ascii="Times New Roman" w:eastAsia="Times New Roman" w:hAnsi="Times New Roman" w:cs="Times New Roman"/>
          <w:lang w:val="en-GB" w:eastAsia="es-ES" w:bidi="ar-KW"/>
        </w:rPr>
      </w:pPr>
    </w:p>
    <w:p w:rsidR="004E7B38" w:rsidRPr="008660C1" w:rsidRDefault="004E7B38" w:rsidP="004E7B38">
      <w:pPr>
        <w:numPr>
          <w:ilvl w:val="0"/>
          <w:numId w:val="1"/>
        </w:numPr>
        <w:spacing w:after="0" w:line="240" w:lineRule="auto"/>
        <w:jc w:val="both"/>
        <w:rPr>
          <w:rFonts w:ascii="Times New Roman" w:eastAsia="Times New Roman" w:hAnsi="Times New Roman" w:cs="Times New Roman"/>
          <w:lang w:val="en-GB" w:eastAsia="es-ES" w:bidi="ar-KW"/>
        </w:rPr>
      </w:pPr>
      <w:r w:rsidRPr="008660C1">
        <w:rPr>
          <w:rFonts w:ascii="Times New Roman" w:eastAsia="Times New Roman" w:hAnsi="Times New Roman" w:cs="Times New Roman"/>
          <w:lang w:val="en-GB" w:eastAsia="es-ES" w:bidi="ar-KW"/>
        </w:rPr>
        <w:t>Finalizing legal notifications to facilitate closure of the facility on completion of tenure and repayment in order to enable release of collaterals</w:t>
      </w:r>
    </w:p>
    <w:p w:rsidR="004E7B38" w:rsidRDefault="004E7B38" w:rsidP="004E7B38">
      <w:pPr>
        <w:spacing w:after="0" w:line="240" w:lineRule="auto"/>
        <w:ind w:left="397"/>
        <w:jc w:val="both"/>
        <w:rPr>
          <w:rFonts w:ascii="Times New Roman" w:eastAsia="Times New Roman" w:hAnsi="Times New Roman" w:cs="Times New Roman"/>
          <w:lang w:val="en-GB" w:eastAsia="es-ES" w:bidi="ar-KW"/>
        </w:rPr>
      </w:pPr>
    </w:p>
    <w:p w:rsidR="004E7B38" w:rsidRPr="008660C1" w:rsidRDefault="004E7B38" w:rsidP="004E7B38">
      <w:pPr>
        <w:numPr>
          <w:ilvl w:val="0"/>
          <w:numId w:val="1"/>
        </w:numPr>
        <w:spacing w:after="0" w:line="240" w:lineRule="auto"/>
        <w:jc w:val="both"/>
        <w:rPr>
          <w:rFonts w:ascii="Times New Roman" w:eastAsia="Times New Roman" w:hAnsi="Times New Roman" w:cs="Times New Roman"/>
          <w:lang w:val="en-GB" w:eastAsia="es-ES" w:bidi="ar-KW"/>
        </w:rPr>
      </w:pPr>
      <w:r w:rsidRPr="008660C1">
        <w:rPr>
          <w:rFonts w:ascii="Times New Roman" w:eastAsia="Times New Roman" w:hAnsi="Times New Roman" w:cs="Times New Roman"/>
          <w:lang w:val="en-GB" w:eastAsia="es-ES" w:bidi="ar-KW"/>
        </w:rPr>
        <w:t>Drafting and inserting special security clauses that safeguard AFESD interests while restructuring Overdues escalated by the Technical department</w:t>
      </w:r>
    </w:p>
    <w:p w:rsidR="004E7B38" w:rsidRDefault="004E7B38" w:rsidP="004E7B38">
      <w:pPr>
        <w:spacing w:after="0" w:line="240" w:lineRule="auto"/>
        <w:ind w:left="397"/>
        <w:jc w:val="both"/>
        <w:rPr>
          <w:rFonts w:ascii="Times New Roman" w:eastAsia="Times New Roman" w:hAnsi="Times New Roman" w:cs="Times New Roman"/>
          <w:lang w:val="en-GB" w:eastAsia="es-ES" w:bidi="ar-KW"/>
        </w:rPr>
      </w:pPr>
    </w:p>
    <w:p w:rsidR="004E7B38" w:rsidRPr="008660C1" w:rsidRDefault="004E7B38" w:rsidP="004E7B38">
      <w:pPr>
        <w:numPr>
          <w:ilvl w:val="0"/>
          <w:numId w:val="1"/>
        </w:numPr>
        <w:spacing w:after="0" w:line="240" w:lineRule="auto"/>
        <w:jc w:val="both"/>
        <w:rPr>
          <w:rFonts w:ascii="Times New Roman" w:eastAsia="Times New Roman" w:hAnsi="Times New Roman" w:cs="Times New Roman"/>
          <w:lang w:val="en-GB" w:eastAsia="es-ES" w:bidi="ar-KW"/>
        </w:rPr>
      </w:pPr>
      <w:r w:rsidRPr="008660C1">
        <w:rPr>
          <w:rFonts w:ascii="Times New Roman" w:eastAsia="Times New Roman" w:hAnsi="Times New Roman" w:cs="Times New Roman"/>
          <w:lang w:val="en-GB" w:eastAsia="es-ES" w:bidi="ar-KW"/>
        </w:rPr>
        <w:t>Representing AFESD during recovery discussions with clients for the allocated region as well as advising on restructuring of deals from a legal standpoint or litigation as final recourse</w:t>
      </w:r>
    </w:p>
    <w:p w:rsidR="004E7B38" w:rsidRDefault="004E7B38" w:rsidP="004E7B38">
      <w:pPr>
        <w:spacing w:after="0" w:line="240" w:lineRule="auto"/>
        <w:ind w:left="397"/>
        <w:jc w:val="both"/>
        <w:rPr>
          <w:rFonts w:ascii="Times New Roman" w:eastAsia="Times New Roman" w:hAnsi="Times New Roman" w:cs="Times New Roman"/>
          <w:lang w:val="en-GB" w:eastAsia="es-ES" w:bidi="ar-KW"/>
        </w:rPr>
      </w:pPr>
    </w:p>
    <w:p w:rsidR="004E7B38" w:rsidRPr="008660C1" w:rsidRDefault="004E7B38" w:rsidP="004E7B38">
      <w:pPr>
        <w:numPr>
          <w:ilvl w:val="0"/>
          <w:numId w:val="1"/>
        </w:numPr>
        <w:spacing w:after="0" w:line="240" w:lineRule="auto"/>
        <w:jc w:val="both"/>
        <w:rPr>
          <w:rFonts w:ascii="Times New Roman" w:eastAsia="Times New Roman" w:hAnsi="Times New Roman" w:cs="Times New Roman"/>
          <w:lang w:val="en-GB" w:eastAsia="es-ES" w:bidi="ar-KW"/>
        </w:rPr>
      </w:pPr>
      <w:r w:rsidRPr="008660C1">
        <w:rPr>
          <w:rFonts w:ascii="Times New Roman" w:eastAsia="Times New Roman" w:hAnsi="Times New Roman" w:cs="Times New Roman"/>
          <w:lang w:val="en-GB" w:eastAsia="es-ES" w:bidi="ar-KW"/>
        </w:rPr>
        <w:t>Liaising with law firms for legal due diligence, issuance of legal opinion, and perfection of cases for litigation or arbitration.</w:t>
      </w:r>
    </w:p>
    <w:p w:rsidR="004E7B38" w:rsidRDefault="004E7B38" w:rsidP="004E7B38">
      <w:pPr>
        <w:spacing w:after="0" w:line="240" w:lineRule="auto"/>
        <w:ind w:left="397"/>
        <w:jc w:val="both"/>
        <w:rPr>
          <w:rFonts w:ascii="Times New Roman" w:eastAsia="Times New Roman" w:hAnsi="Times New Roman" w:cs="Times New Roman"/>
          <w:lang w:val="en-GB" w:eastAsia="es-ES" w:bidi="ar-KW"/>
        </w:rPr>
      </w:pPr>
    </w:p>
    <w:p w:rsidR="004E7B38" w:rsidRPr="008660C1" w:rsidRDefault="004E7B38" w:rsidP="004E7B38">
      <w:pPr>
        <w:numPr>
          <w:ilvl w:val="0"/>
          <w:numId w:val="1"/>
        </w:numPr>
        <w:spacing w:after="0" w:line="240" w:lineRule="auto"/>
        <w:jc w:val="both"/>
        <w:rPr>
          <w:rFonts w:ascii="Times New Roman" w:eastAsia="Times New Roman" w:hAnsi="Times New Roman" w:cs="Times New Roman"/>
          <w:lang w:val="en-GB" w:eastAsia="es-ES" w:bidi="ar-KW"/>
        </w:rPr>
      </w:pPr>
      <w:r w:rsidRPr="008660C1">
        <w:rPr>
          <w:rFonts w:ascii="Times New Roman" w:eastAsia="Times New Roman" w:hAnsi="Times New Roman" w:cs="Times New Roman"/>
          <w:lang w:val="en-GB" w:eastAsia="es-ES" w:bidi="ar-KW"/>
        </w:rPr>
        <w:t>Preparing and reviewing legal contracts for corporate deals (such as purchase contracts, IT projects, construction contracts etc.) between AFESD and other parties, and ensuring compliance to internal standards, AFESD standards, legal and regulatory standards</w:t>
      </w:r>
    </w:p>
    <w:p w:rsidR="004E7B38" w:rsidRDefault="004E7B38" w:rsidP="004E7B38">
      <w:pPr>
        <w:spacing w:after="0" w:line="240" w:lineRule="auto"/>
        <w:ind w:left="397"/>
        <w:jc w:val="both"/>
        <w:rPr>
          <w:rFonts w:ascii="Times New Roman" w:eastAsia="Times New Roman" w:hAnsi="Times New Roman" w:cs="Times New Roman"/>
          <w:lang w:val="en-GB" w:eastAsia="es-ES" w:bidi="ar-KW"/>
        </w:rPr>
      </w:pPr>
    </w:p>
    <w:p w:rsidR="004E7B38" w:rsidRPr="008660C1" w:rsidRDefault="004E7B38" w:rsidP="004E7B38">
      <w:pPr>
        <w:numPr>
          <w:ilvl w:val="0"/>
          <w:numId w:val="1"/>
        </w:numPr>
        <w:spacing w:after="0" w:line="240" w:lineRule="auto"/>
        <w:jc w:val="both"/>
        <w:rPr>
          <w:rFonts w:ascii="Times New Roman" w:eastAsia="Times New Roman" w:hAnsi="Times New Roman" w:cs="Times New Roman"/>
          <w:lang w:val="en-GB" w:eastAsia="es-ES" w:bidi="ar-KW"/>
        </w:rPr>
      </w:pPr>
      <w:r w:rsidRPr="008660C1">
        <w:rPr>
          <w:rFonts w:ascii="Times New Roman" w:eastAsia="Times New Roman" w:hAnsi="Times New Roman" w:cs="Times New Roman"/>
          <w:lang w:val="en-GB" w:eastAsia="es-ES" w:bidi="ar-KW"/>
        </w:rPr>
        <w:t>Representing AFESD in litigation.</w:t>
      </w:r>
    </w:p>
    <w:p w:rsidR="004E7B38" w:rsidRDefault="004E7B38" w:rsidP="004E7B38">
      <w:pPr>
        <w:spacing w:after="0" w:line="240" w:lineRule="auto"/>
        <w:ind w:left="397"/>
        <w:jc w:val="both"/>
        <w:rPr>
          <w:rFonts w:ascii="Times New Roman" w:eastAsia="Times New Roman" w:hAnsi="Times New Roman" w:cs="Times New Roman"/>
          <w:lang w:val="en-GB" w:eastAsia="es-ES" w:bidi="ar-KW"/>
        </w:rPr>
      </w:pPr>
    </w:p>
    <w:p w:rsidR="004E7B38" w:rsidRPr="008660C1" w:rsidRDefault="004E7B38" w:rsidP="004E7B38">
      <w:pPr>
        <w:numPr>
          <w:ilvl w:val="0"/>
          <w:numId w:val="1"/>
        </w:numPr>
        <w:spacing w:after="0" w:line="240" w:lineRule="auto"/>
        <w:jc w:val="both"/>
        <w:rPr>
          <w:rFonts w:ascii="Times New Roman" w:eastAsia="Times New Roman" w:hAnsi="Times New Roman" w:cs="Times New Roman"/>
          <w:lang w:val="en-GB" w:eastAsia="es-ES" w:bidi="ar-KW"/>
        </w:rPr>
      </w:pPr>
      <w:r w:rsidRPr="008660C1">
        <w:rPr>
          <w:rFonts w:ascii="Times New Roman" w:eastAsia="Times New Roman" w:hAnsi="Times New Roman" w:cs="Times New Roman"/>
          <w:lang w:val="en-GB" w:eastAsia="es-ES" w:bidi="ar-KW"/>
        </w:rPr>
        <w:t>Advising the AFESD on its legal rights and obligations and ensure compliance of its activities  with legislations in the concerned jurisdictions</w:t>
      </w:r>
    </w:p>
    <w:p w:rsidR="004E7B38" w:rsidRDefault="004E7B38" w:rsidP="004E7B38">
      <w:pPr>
        <w:numPr>
          <w:ilvl w:val="0"/>
          <w:numId w:val="1"/>
        </w:numPr>
        <w:spacing w:after="0" w:line="240" w:lineRule="auto"/>
        <w:jc w:val="both"/>
        <w:rPr>
          <w:rFonts w:ascii="Times New Roman" w:eastAsia="Times New Roman" w:hAnsi="Times New Roman" w:cs="Times New Roman"/>
          <w:lang w:val="en-GB" w:eastAsia="es-ES" w:bidi="ar-KW"/>
        </w:rPr>
      </w:pPr>
      <w:r w:rsidRPr="008660C1">
        <w:rPr>
          <w:rFonts w:ascii="Times New Roman" w:eastAsia="Times New Roman" w:hAnsi="Times New Roman" w:cs="Times New Roman"/>
          <w:lang w:val="en-GB" w:eastAsia="es-ES" w:bidi="ar-KW"/>
        </w:rPr>
        <w:t>Providing departments across AFESD with legal advice on routine operating matters and compliance issues in order to ensure that their actions are in line with statutory and regulatory requirements.</w:t>
      </w:r>
    </w:p>
    <w:p w:rsidR="004E7B38" w:rsidRPr="008660C1" w:rsidRDefault="004E7B38" w:rsidP="004E7B38">
      <w:pPr>
        <w:spacing w:after="0" w:line="240" w:lineRule="auto"/>
        <w:ind w:left="397"/>
        <w:jc w:val="both"/>
        <w:rPr>
          <w:rFonts w:ascii="Times New Roman" w:eastAsia="Times New Roman" w:hAnsi="Times New Roman" w:cs="Times New Roman"/>
          <w:lang w:val="en-GB" w:eastAsia="es-ES" w:bidi="ar-KW"/>
        </w:rPr>
      </w:pPr>
    </w:p>
    <w:p w:rsidR="004E7B38" w:rsidRPr="008660C1" w:rsidRDefault="004E7B38" w:rsidP="004E7B38">
      <w:pPr>
        <w:numPr>
          <w:ilvl w:val="0"/>
          <w:numId w:val="1"/>
        </w:numPr>
        <w:spacing w:after="0" w:line="240" w:lineRule="auto"/>
        <w:jc w:val="both"/>
        <w:rPr>
          <w:rFonts w:ascii="Times New Roman" w:eastAsia="Times New Roman" w:hAnsi="Times New Roman" w:cs="Times New Roman"/>
          <w:lang w:val="en-GB" w:eastAsia="es-ES" w:bidi="ar-KW"/>
        </w:rPr>
      </w:pPr>
      <w:r w:rsidRPr="008660C1">
        <w:rPr>
          <w:rFonts w:ascii="Times New Roman" w:eastAsia="Times New Roman" w:hAnsi="Times New Roman" w:cs="Times New Roman"/>
          <w:lang w:val="en-GB" w:eastAsia="es-ES" w:bidi="ar-KW"/>
        </w:rPr>
        <w:t>Reviewing legal documentation and drafting modifications to agreements, contracts and other legal requirements.</w:t>
      </w:r>
    </w:p>
    <w:p w:rsidR="004E7B38" w:rsidRDefault="004E7B38" w:rsidP="004E7B38">
      <w:pPr>
        <w:spacing w:after="0" w:line="240" w:lineRule="auto"/>
        <w:ind w:left="397"/>
        <w:jc w:val="both"/>
        <w:rPr>
          <w:rFonts w:ascii="Times New Roman" w:eastAsia="Times New Roman" w:hAnsi="Times New Roman" w:cs="Times New Roman"/>
          <w:lang w:val="en-GB" w:eastAsia="es-ES" w:bidi="ar-KW"/>
        </w:rPr>
      </w:pPr>
    </w:p>
    <w:p w:rsidR="004E7B38" w:rsidRPr="008660C1" w:rsidRDefault="004E7B38" w:rsidP="004E7B38">
      <w:pPr>
        <w:numPr>
          <w:ilvl w:val="0"/>
          <w:numId w:val="1"/>
        </w:numPr>
        <w:spacing w:after="0" w:line="240" w:lineRule="auto"/>
        <w:jc w:val="both"/>
        <w:rPr>
          <w:rFonts w:ascii="Times New Roman" w:eastAsia="Times New Roman" w:hAnsi="Times New Roman" w:cs="Times New Roman"/>
          <w:lang w:val="en-GB" w:eastAsia="es-ES" w:bidi="ar-KW"/>
        </w:rPr>
      </w:pPr>
      <w:r w:rsidRPr="008660C1">
        <w:rPr>
          <w:rFonts w:ascii="Times New Roman" w:eastAsia="Times New Roman" w:hAnsi="Times New Roman" w:cs="Times New Roman"/>
          <w:lang w:val="en-GB" w:eastAsia="es-ES" w:bidi="ar-KW"/>
        </w:rPr>
        <w:t>Contributing to the preparation of guidelines, rules, and regulations.</w:t>
      </w:r>
    </w:p>
    <w:p w:rsidR="004E7B38" w:rsidRDefault="004E7B38" w:rsidP="004E7B38">
      <w:pPr>
        <w:spacing w:after="0" w:line="240" w:lineRule="auto"/>
        <w:ind w:left="397"/>
        <w:jc w:val="both"/>
        <w:rPr>
          <w:rFonts w:ascii="Times New Roman" w:eastAsia="Times New Roman" w:hAnsi="Times New Roman" w:cs="Times New Roman"/>
          <w:lang w:val="en-GB" w:eastAsia="es-ES" w:bidi="ar-KW"/>
        </w:rPr>
      </w:pPr>
    </w:p>
    <w:p w:rsidR="004E7B38" w:rsidRPr="008660C1" w:rsidRDefault="004E7B38" w:rsidP="004E7B38">
      <w:pPr>
        <w:numPr>
          <w:ilvl w:val="0"/>
          <w:numId w:val="1"/>
        </w:numPr>
        <w:spacing w:after="0" w:line="240" w:lineRule="auto"/>
        <w:jc w:val="both"/>
        <w:rPr>
          <w:rFonts w:ascii="Times New Roman" w:eastAsia="Times New Roman" w:hAnsi="Times New Roman" w:cs="Times New Roman"/>
          <w:lang w:val="en-GB" w:eastAsia="es-ES" w:bidi="ar-KW"/>
        </w:rPr>
      </w:pPr>
      <w:r w:rsidRPr="008660C1">
        <w:rPr>
          <w:rFonts w:ascii="Times New Roman" w:eastAsia="Times New Roman" w:hAnsi="Times New Roman" w:cs="Times New Roman"/>
          <w:lang w:val="en-GB" w:eastAsia="es-ES" w:bidi="ar-KW"/>
        </w:rPr>
        <w:t>Advising and giving legal guidance to different departments on internal and external issues.</w:t>
      </w:r>
    </w:p>
    <w:p w:rsidR="004E7B38" w:rsidRDefault="004E7B38" w:rsidP="004E7B38">
      <w:pPr>
        <w:spacing w:after="0" w:line="240" w:lineRule="auto"/>
        <w:ind w:left="397"/>
        <w:jc w:val="both"/>
        <w:rPr>
          <w:rFonts w:ascii="Times New Roman" w:eastAsia="Times New Roman" w:hAnsi="Times New Roman" w:cs="Times New Roman"/>
          <w:lang w:val="en-GB" w:eastAsia="es-ES" w:bidi="ar-KW"/>
        </w:rPr>
      </w:pPr>
    </w:p>
    <w:p w:rsidR="004E7B38" w:rsidRPr="008660C1" w:rsidRDefault="004E7B38" w:rsidP="004E7B38">
      <w:pPr>
        <w:numPr>
          <w:ilvl w:val="0"/>
          <w:numId w:val="1"/>
        </w:numPr>
        <w:spacing w:after="0" w:line="240" w:lineRule="auto"/>
        <w:jc w:val="both"/>
        <w:rPr>
          <w:rFonts w:ascii="Times New Roman" w:eastAsia="Times New Roman" w:hAnsi="Times New Roman" w:cs="Times New Roman"/>
          <w:lang w:val="en-GB" w:eastAsia="es-ES" w:bidi="ar-KW"/>
        </w:rPr>
      </w:pPr>
      <w:r w:rsidRPr="008660C1">
        <w:rPr>
          <w:rFonts w:ascii="Times New Roman" w:eastAsia="Times New Roman" w:hAnsi="Times New Roman" w:cs="Times New Roman"/>
          <w:lang w:val="en-GB" w:eastAsia="es-ES" w:bidi="ar-KW"/>
        </w:rPr>
        <w:t>Analyzing, solving, advising, drafting and proffering opinions solutions on legal problems.</w:t>
      </w:r>
    </w:p>
    <w:p w:rsidR="004E7B38" w:rsidRDefault="004E7B38" w:rsidP="004E7B38">
      <w:pPr>
        <w:spacing w:after="0" w:line="240" w:lineRule="auto"/>
        <w:ind w:left="397"/>
        <w:jc w:val="both"/>
        <w:rPr>
          <w:rFonts w:ascii="Times New Roman" w:eastAsia="Times New Roman" w:hAnsi="Times New Roman" w:cs="Times New Roman"/>
          <w:lang w:val="en-GB" w:eastAsia="es-ES" w:bidi="ar-KW"/>
        </w:rPr>
      </w:pPr>
    </w:p>
    <w:p w:rsidR="004E7B38" w:rsidRPr="008660C1" w:rsidRDefault="004E7B38" w:rsidP="004E7B38">
      <w:pPr>
        <w:numPr>
          <w:ilvl w:val="0"/>
          <w:numId w:val="1"/>
        </w:numPr>
        <w:spacing w:after="0" w:line="240" w:lineRule="auto"/>
        <w:jc w:val="both"/>
        <w:rPr>
          <w:rFonts w:ascii="Times New Roman" w:eastAsia="Times New Roman" w:hAnsi="Times New Roman" w:cs="Times New Roman"/>
          <w:lang w:val="en-GB" w:eastAsia="es-ES" w:bidi="ar-KW"/>
        </w:rPr>
      </w:pPr>
      <w:r w:rsidRPr="008660C1">
        <w:rPr>
          <w:rFonts w:ascii="Times New Roman" w:eastAsia="Times New Roman" w:hAnsi="Times New Roman" w:cs="Times New Roman"/>
          <w:lang w:val="en-GB" w:eastAsia="es-ES" w:bidi="ar-KW"/>
        </w:rPr>
        <w:t>Participating in appraisal missions with a view to analyze legal risks and advising on legal issues according to the rules and procedures.</w:t>
      </w:r>
    </w:p>
    <w:p w:rsidR="004E7B38" w:rsidRDefault="004E7B38" w:rsidP="004E7B38">
      <w:pPr>
        <w:spacing w:after="0" w:line="240" w:lineRule="auto"/>
        <w:jc w:val="both"/>
        <w:rPr>
          <w:rFonts w:ascii="Times New Roman" w:eastAsia="Times New Roman" w:hAnsi="Times New Roman" w:cs="Times New Roman"/>
          <w:lang w:val="en-GB" w:eastAsia="es-ES" w:bidi="ar-KW"/>
        </w:rPr>
      </w:pPr>
    </w:p>
    <w:p w:rsidR="004E7B38" w:rsidRPr="008660C1" w:rsidRDefault="004E7B38" w:rsidP="004E7B38">
      <w:pPr>
        <w:numPr>
          <w:ilvl w:val="0"/>
          <w:numId w:val="1"/>
        </w:numPr>
        <w:spacing w:after="0" w:line="240" w:lineRule="auto"/>
        <w:jc w:val="both"/>
        <w:rPr>
          <w:rFonts w:ascii="Times New Roman" w:eastAsia="Times New Roman" w:hAnsi="Times New Roman" w:cs="Times New Roman"/>
          <w:lang w:val="en-GB" w:eastAsia="es-ES" w:bidi="ar-KW"/>
        </w:rPr>
      </w:pPr>
      <w:r w:rsidRPr="008660C1">
        <w:rPr>
          <w:rFonts w:ascii="Times New Roman" w:eastAsia="Times New Roman" w:hAnsi="Times New Roman" w:cs="Times New Roman"/>
          <w:lang w:val="en-GB" w:eastAsia="es-ES" w:bidi="ar-KW"/>
        </w:rPr>
        <w:t>Participating in committees and taskforces.</w:t>
      </w:r>
    </w:p>
    <w:p w:rsidR="004E7B38" w:rsidRPr="008660C1" w:rsidRDefault="004E7B38" w:rsidP="004E7B38">
      <w:pPr>
        <w:spacing w:after="0" w:line="240" w:lineRule="auto"/>
        <w:ind w:left="397"/>
        <w:jc w:val="both"/>
        <w:rPr>
          <w:rFonts w:ascii="Times New Roman" w:eastAsia="Times New Roman" w:hAnsi="Times New Roman" w:cs="Times New Roman"/>
          <w:lang w:val="en-GB" w:eastAsia="es-ES" w:bidi="ar-KW"/>
        </w:rPr>
      </w:pPr>
    </w:p>
    <w:p w:rsidR="004E7B38" w:rsidRPr="008660C1" w:rsidRDefault="004E7B38" w:rsidP="004E7B38">
      <w:pPr>
        <w:numPr>
          <w:ilvl w:val="0"/>
          <w:numId w:val="1"/>
        </w:numPr>
        <w:spacing w:after="0" w:line="240" w:lineRule="auto"/>
        <w:jc w:val="both"/>
        <w:rPr>
          <w:rFonts w:ascii="Times New Roman" w:eastAsia="Times New Roman" w:hAnsi="Times New Roman" w:cs="Times New Roman"/>
          <w:lang w:val="en-GB" w:eastAsia="es-ES" w:bidi="ar-KW"/>
        </w:rPr>
      </w:pPr>
      <w:r w:rsidRPr="008660C1">
        <w:rPr>
          <w:rFonts w:ascii="Times New Roman" w:eastAsia="Times New Roman" w:hAnsi="Times New Roman" w:cs="Times New Roman"/>
          <w:lang w:val="en-GB" w:eastAsia="es-ES"/>
        </w:rPr>
        <w:t xml:space="preserve">Developing and presenting reports on projects and initiatives as per management </w:t>
      </w:r>
      <w:r w:rsidRPr="008660C1">
        <w:rPr>
          <w:rFonts w:ascii="Times New Roman" w:eastAsia="Times New Roman" w:hAnsi="Times New Roman" w:cs="Times New Roman"/>
          <w:lang w:val="en-GB" w:eastAsia="es-ES" w:bidi="ar-KW"/>
        </w:rPr>
        <w:t>requirements.</w:t>
      </w:r>
    </w:p>
    <w:p w:rsidR="004E7B38" w:rsidRDefault="004E7B38" w:rsidP="004E7B38">
      <w:pPr>
        <w:spacing w:after="0" w:line="240" w:lineRule="auto"/>
        <w:ind w:left="397"/>
        <w:jc w:val="both"/>
        <w:rPr>
          <w:rFonts w:ascii="Times New Roman" w:eastAsia="Times New Roman" w:hAnsi="Times New Roman" w:cs="Times New Roman"/>
          <w:lang w:val="en-GB" w:eastAsia="es-ES" w:bidi="ar-KW"/>
        </w:rPr>
      </w:pPr>
    </w:p>
    <w:p w:rsidR="004E7B38" w:rsidRPr="008660C1" w:rsidRDefault="004E7B38" w:rsidP="004E7B38">
      <w:pPr>
        <w:numPr>
          <w:ilvl w:val="0"/>
          <w:numId w:val="1"/>
        </w:numPr>
        <w:spacing w:after="0" w:line="240" w:lineRule="auto"/>
        <w:jc w:val="both"/>
        <w:rPr>
          <w:rFonts w:ascii="Times New Roman" w:eastAsia="Times New Roman" w:hAnsi="Times New Roman" w:cs="Times New Roman"/>
          <w:lang w:val="en-GB" w:eastAsia="es-ES" w:bidi="ar-KW"/>
        </w:rPr>
      </w:pPr>
      <w:r w:rsidRPr="008660C1">
        <w:rPr>
          <w:rFonts w:ascii="Times New Roman" w:eastAsia="Times New Roman" w:hAnsi="Times New Roman" w:cs="Times New Roman"/>
          <w:lang w:val="en-GB" w:eastAsia="es-ES"/>
        </w:rPr>
        <w:t>Drafting country legal reports and Legal Guidance Notes.</w:t>
      </w:r>
    </w:p>
    <w:p w:rsidR="004E7B38" w:rsidRDefault="004E7B38" w:rsidP="004E7B38">
      <w:pPr>
        <w:spacing w:after="0" w:line="240" w:lineRule="auto"/>
        <w:ind w:left="397"/>
        <w:jc w:val="both"/>
        <w:rPr>
          <w:rFonts w:ascii="Times New Roman" w:eastAsia="Times New Roman" w:hAnsi="Times New Roman" w:cs="Times New Roman"/>
          <w:lang w:val="en-GB" w:eastAsia="es-ES" w:bidi="ar-KW"/>
        </w:rPr>
      </w:pPr>
    </w:p>
    <w:p w:rsidR="004E7B38" w:rsidRPr="008660C1" w:rsidRDefault="004E7B38" w:rsidP="004E7B38">
      <w:pPr>
        <w:numPr>
          <w:ilvl w:val="0"/>
          <w:numId w:val="1"/>
        </w:numPr>
        <w:spacing w:after="0" w:line="240" w:lineRule="auto"/>
        <w:jc w:val="both"/>
        <w:rPr>
          <w:rFonts w:ascii="Times New Roman" w:eastAsia="Times New Roman" w:hAnsi="Times New Roman" w:cs="Times New Roman"/>
          <w:lang w:val="en-GB" w:eastAsia="es-ES" w:bidi="ar-KW"/>
        </w:rPr>
      </w:pPr>
      <w:r w:rsidRPr="008660C1">
        <w:rPr>
          <w:rFonts w:ascii="Times New Roman" w:eastAsia="Times New Roman" w:hAnsi="Times New Roman" w:cs="Times New Roman"/>
          <w:lang w:val="en-GB" w:eastAsia="es-ES"/>
        </w:rPr>
        <w:t>Making public presentations on legal issues.</w:t>
      </w:r>
    </w:p>
    <w:p w:rsidR="004E7B38" w:rsidRDefault="004E7B38" w:rsidP="004E7B38">
      <w:pPr>
        <w:spacing w:after="0" w:line="240" w:lineRule="auto"/>
        <w:ind w:left="397"/>
        <w:rPr>
          <w:rFonts w:ascii="Times New Roman" w:eastAsia="Times New Roman" w:hAnsi="Times New Roman" w:cs="Times New Roman"/>
          <w:lang w:val="en-GB" w:eastAsia="es-ES" w:bidi="ar-KW"/>
        </w:rPr>
      </w:pPr>
    </w:p>
    <w:p w:rsidR="004E7B38" w:rsidRPr="008660C1" w:rsidRDefault="004E7B38" w:rsidP="004E7B38">
      <w:pPr>
        <w:numPr>
          <w:ilvl w:val="0"/>
          <w:numId w:val="1"/>
        </w:numPr>
        <w:spacing w:after="0" w:line="240" w:lineRule="auto"/>
        <w:rPr>
          <w:rFonts w:ascii="Times New Roman" w:eastAsia="Times New Roman" w:hAnsi="Times New Roman" w:cs="Times New Roman"/>
          <w:lang w:val="en-GB" w:eastAsia="es-ES" w:bidi="ar-KW"/>
        </w:rPr>
      </w:pPr>
      <w:r w:rsidRPr="008660C1">
        <w:rPr>
          <w:rFonts w:ascii="Times New Roman" w:eastAsia="Times New Roman" w:hAnsi="Times New Roman" w:cs="Times New Roman"/>
          <w:lang w:val="en-GB" w:eastAsia="es-ES"/>
        </w:rPr>
        <w:t>Advising</w:t>
      </w:r>
      <w:r w:rsidRPr="008660C1">
        <w:rPr>
          <w:rFonts w:ascii="Times New Roman" w:eastAsia="Times New Roman" w:hAnsi="Times New Roman" w:cs="Times New Roman"/>
          <w:lang w:val="en-GB" w:eastAsia="es-ES" w:bidi="ar-KW"/>
        </w:rPr>
        <w:t xml:space="preserve"> and assisting in the structuring of projects, finance and investment transactions.</w:t>
      </w:r>
    </w:p>
    <w:p w:rsidR="004E7B38" w:rsidRDefault="004E7B38" w:rsidP="004E7B38">
      <w:pPr>
        <w:spacing w:after="0" w:line="240" w:lineRule="auto"/>
        <w:ind w:left="397"/>
        <w:rPr>
          <w:rFonts w:ascii="Times New Roman" w:eastAsia="Times New Roman" w:hAnsi="Times New Roman" w:cs="Times New Roman"/>
          <w:lang w:val="en-GB" w:eastAsia="es-ES" w:bidi="ar-KW"/>
        </w:rPr>
      </w:pPr>
    </w:p>
    <w:p w:rsidR="004E7B38" w:rsidRPr="008660C1" w:rsidRDefault="004E7B38" w:rsidP="004E7B38">
      <w:pPr>
        <w:numPr>
          <w:ilvl w:val="0"/>
          <w:numId w:val="1"/>
        </w:numPr>
        <w:spacing w:after="0" w:line="240" w:lineRule="auto"/>
        <w:rPr>
          <w:rFonts w:ascii="Times New Roman" w:eastAsia="Times New Roman" w:hAnsi="Times New Roman" w:cs="Times New Roman"/>
          <w:lang w:val="en-GB" w:eastAsia="es-ES" w:bidi="ar-KW"/>
        </w:rPr>
      </w:pPr>
      <w:r w:rsidRPr="008660C1">
        <w:rPr>
          <w:rFonts w:ascii="Times New Roman" w:eastAsia="Times New Roman" w:hAnsi="Times New Roman" w:cs="Times New Roman"/>
          <w:lang w:val="en-GB" w:eastAsia="es-ES" w:bidi="ar-KW"/>
        </w:rPr>
        <w:t xml:space="preserve">Undertaking legal review of concept notes, </w:t>
      </w:r>
      <w:r w:rsidRPr="008660C1">
        <w:rPr>
          <w:rFonts w:ascii="Times New Roman" w:eastAsia="Times New Roman" w:hAnsi="Times New Roman" w:cs="Times New Roman"/>
          <w:lang w:val="en-GB" w:eastAsia="es-ES"/>
        </w:rPr>
        <w:t>appraisal reports, board documents etc.</w:t>
      </w:r>
    </w:p>
    <w:p w:rsidR="004E7B38" w:rsidRDefault="004E7B38" w:rsidP="004E7B38">
      <w:pPr>
        <w:spacing w:after="0" w:line="240" w:lineRule="auto"/>
        <w:ind w:left="397"/>
        <w:rPr>
          <w:rFonts w:ascii="Times New Roman" w:eastAsia="Times New Roman" w:hAnsi="Times New Roman" w:cs="Times New Roman"/>
          <w:lang w:val="en-GB" w:eastAsia="es-ES" w:bidi="ar-KW"/>
        </w:rPr>
      </w:pPr>
    </w:p>
    <w:p w:rsidR="004E7B38" w:rsidRPr="008660C1" w:rsidRDefault="004E7B38" w:rsidP="004E7B38">
      <w:pPr>
        <w:numPr>
          <w:ilvl w:val="0"/>
          <w:numId w:val="1"/>
        </w:numPr>
        <w:spacing w:after="0" w:line="240" w:lineRule="auto"/>
        <w:rPr>
          <w:rFonts w:ascii="Times New Roman" w:eastAsia="Times New Roman" w:hAnsi="Times New Roman" w:cs="Times New Roman"/>
          <w:lang w:val="en-GB" w:eastAsia="es-ES" w:bidi="ar-KW"/>
        </w:rPr>
      </w:pPr>
      <w:r w:rsidRPr="008660C1">
        <w:rPr>
          <w:rFonts w:ascii="Times New Roman" w:eastAsia="Times New Roman" w:hAnsi="Times New Roman" w:cs="Times New Roman"/>
          <w:lang w:val="en-GB" w:eastAsia="es-ES" w:bidi="ar-KW"/>
        </w:rPr>
        <w:t>Participating in appraisal missions and technical negotiation meetings with external counterparts.</w:t>
      </w:r>
    </w:p>
    <w:p w:rsidR="004E7B38" w:rsidRDefault="004E7B38" w:rsidP="004E7B38">
      <w:pPr>
        <w:spacing w:after="0" w:line="240" w:lineRule="auto"/>
        <w:ind w:left="397"/>
        <w:rPr>
          <w:rFonts w:ascii="Times New Roman" w:eastAsia="Times New Roman" w:hAnsi="Times New Roman" w:cs="Times New Roman"/>
          <w:lang w:val="en-GB" w:eastAsia="es-ES"/>
        </w:rPr>
      </w:pPr>
    </w:p>
    <w:p w:rsidR="004E7B38" w:rsidRPr="008660C1" w:rsidRDefault="004E7B38" w:rsidP="004E7B38">
      <w:pPr>
        <w:spacing w:after="0" w:line="240" w:lineRule="auto"/>
        <w:ind w:left="397"/>
        <w:rPr>
          <w:rFonts w:ascii="Times New Roman" w:eastAsia="Times New Roman" w:hAnsi="Times New Roman" w:cs="Times New Roman"/>
          <w:lang w:val="en-GB" w:eastAsia="es-ES"/>
        </w:rPr>
      </w:pPr>
      <w:r w:rsidRPr="008660C1">
        <w:rPr>
          <w:rFonts w:ascii="Times New Roman" w:eastAsia="Times New Roman" w:hAnsi="Times New Roman" w:cs="Times New Roman"/>
          <w:lang w:val="en-GB" w:eastAsia="es-ES" w:bidi="ar-KW"/>
        </w:rPr>
        <w:t xml:space="preserve">     </w:t>
      </w:r>
    </w:p>
    <w:p w:rsidR="004E7B38" w:rsidRDefault="004E7B38" w:rsidP="004E7B38">
      <w:pPr>
        <w:keepNext/>
        <w:widowControl w:val="0"/>
        <w:pBdr>
          <w:top w:val="single" w:sz="6" w:space="0" w:color="auto"/>
        </w:pBdr>
        <w:autoSpaceDE w:val="0"/>
        <w:autoSpaceDN w:val="0"/>
        <w:adjustRightInd w:val="0"/>
        <w:spacing w:after="0" w:line="240" w:lineRule="auto"/>
        <w:outlineLvl w:val="1"/>
        <w:rPr>
          <w:rFonts w:ascii="Times New Roman" w:eastAsia="Times New Roman" w:hAnsi="Times New Roman" w:cs="Times New Roman"/>
          <w:b/>
          <w:bCs/>
          <w:szCs w:val="24"/>
          <w:lang w:val="en-GB"/>
        </w:rPr>
      </w:pPr>
    </w:p>
    <w:p w:rsidR="004E7B38" w:rsidRPr="00871BB2" w:rsidRDefault="004E7B38" w:rsidP="004E7B38">
      <w:pPr>
        <w:keepNext/>
        <w:widowControl w:val="0"/>
        <w:pBdr>
          <w:top w:val="single" w:sz="6" w:space="0" w:color="auto"/>
        </w:pBdr>
        <w:autoSpaceDE w:val="0"/>
        <w:autoSpaceDN w:val="0"/>
        <w:adjustRightInd w:val="0"/>
        <w:spacing w:after="0" w:line="240" w:lineRule="auto"/>
        <w:outlineLvl w:val="1"/>
        <w:rPr>
          <w:rFonts w:ascii="Times New Roman" w:eastAsia="Times New Roman" w:hAnsi="Times New Roman" w:cs="Times New Roman"/>
          <w:b/>
          <w:bCs/>
          <w:szCs w:val="24"/>
          <w:lang w:val="en-GB"/>
        </w:rPr>
      </w:pPr>
      <w:r w:rsidRPr="00871BB2">
        <w:rPr>
          <w:rFonts w:ascii="Times New Roman" w:eastAsia="Times New Roman" w:hAnsi="Times New Roman" w:cs="Times New Roman"/>
          <w:b/>
          <w:bCs/>
          <w:szCs w:val="24"/>
          <w:lang w:val="en-GB"/>
        </w:rPr>
        <w:t>EDUCATION AND QUALIFICATIONS</w:t>
      </w:r>
    </w:p>
    <w:p w:rsidR="004E7B38" w:rsidRPr="00871BB2" w:rsidRDefault="004E7B38" w:rsidP="004E7B38">
      <w:pPr>
        <w:widowControl w:val="0"/>
        <w:pBdr>
          <w:top w:val="single" w:sz="6" w:space="0" w:color="auto"/>
        </w:pBdr>
        <w:autoSpaceDE w:val="0"/>
        <w:autoSpaceDN w:val="0"/>
        <w:adjustRightInd w:val="0"/>
        <w:spacing w:after="0" w:line="240" w:lineRule="auto"/>
        <w:rPr>
          <w:rFonts w:ascii="Times New Roman" w:eastAsia="Times New Roman" w:hAnsi="Times New Roman" w:cs="Times New Roman"/>
          <w:sz w:val="12"/>
          <w:szCs w:val="24"/>
          <w:lang w:eastAsia="es-ES"/>
        </w:rPr>
      </w:pPr>
    </w:p>
    <w:p w:rsidR="004E7B38" w:rsidRPr="00871BB2" w:rsidRDefault="004E7B38" w:rsidP="004E7B38">
      <w:pPr>
        <w:widowControl w:val="0"/>
        <w:numPr>
          <w:ilvl w:val="0"/>
          <w:numId w:val="4"/>
        </w:numPr>
        <w:autoSpaceDE w:val="0"/>
        <w:autoSpaceDN w:val="0"/>
        <w:adjustRightInd w:val="0"/>
        <w:spacing w:after="0" w:line="264" w:lineRule="auto"/>
        <w:rPr>
          <w:rFonts w:ascii="Times New Roman" w:eastAsia="Times New Roman" w:hAnsi="Times New Roman" w:cs="Times New Roman"/>
          <w:szCs w:val="24"/>
          <w:lang w:val="en-GB" w:eastAsia="es-ES"/>
        </w:rPr>
      </w:pPr>
      <w:r w:rsidRPr="00871BB2">
        <w:rPr>
          <w:rFonts w:ascii="Times New Roman" w:eastAsia="Times New Roman" w:hAnsi="Times New Roman" w:cs="Times New Roman"/>
          <w:bCs/>
          <w:sz w:val="24"/>
          <w:szCs w:val="24"/>
          <w:lang w:val="en-GB" w:eastAsia="es-ES"/>
        </w:rPr>
        <w:t xml:space="preserve">DEA: </w:t>
      </w:r>
      <w:hyperlink r:id="rId8" w:tooltip="Diplôme d'études approfondies" w:history="1">
        <w:r>
          <w:rPr>
            <w:rFonts w:ascii="Times New Roman" w:eastAsia="Times New Roman" w:hAnsi="Times New Roman" w:cs="Times New Roman"/>
            <w:bCs/>
            <w:color w:val="0000FF"/>
            <w:sz w:val="24"/>
            <w:szCs w:val="24"/>
            <w:u w:val="single"/>
            <w:lang w:eastAsia="es-ES"/>
          </w:rPr>
          <w:t>D</w:t>
        </w:r>
        <w:r w:rsidRPr="00871BB2">
          <w:rPr>
            <w:rFonts w:ascii="Times New Roman" w:eastAsia="Times New Roman" w:hAnsi="Times New Roman" w:cs="Times New Roman"/>
            <w:bCs/>
            <w:color w:val="0000FF"/>
            <w:sz w:val="24"/>
            <w:szCs w:val="24"/>
            <w:u w:val="single"/>
            <w:lang w:eastAsia="es-ES"/>
          </w:rPr>
          <w:t>iplôme</w:t>
        </w:r>
        <w:r>
          <w:rPr>
            <w:rFonts w:ascii="Times New Roman" w:eastAsia="Times New Roman" w:hAnsi="Times New Roman" w:cs="Times New Roman"/>
            <w:bCs/>
            <w:color w:val="0000FF"/>
            <w:sz w:val="24"/>
            <w:szCs w:val="24"/>
            <w:u w:val="single"/>
            <w:lang w:eastAsia="es-ES"/>
          </w:rPr>
          <w:t xml:space="preserve"> </w:t>
        </w:r>
        <w:r w:rsidRPr="00871BB2">
          <w:rPr>
            <w:rFonts w:ascii="Times New Roman" w:eastAsia="Times New Roman" w:hAnsi="Times New Roman" w:cs="Times New Roman"/>
            <w:bCs/>
            <w:color w:val="0000FF"/>
            <w:sz w:val="24"/>
            <w:szCs w:val="24"/>
            <w:u w:val="single"/>
            <w:lang w:eastAsia="es-ES"/>
          </w:rPr>
          <w:t>d'</w:t>
        </w:r>
        <w:r>
          <w:rPr>
            <w:rFonts w:ascii="Times New Roman" w:eastAsia="Times New Roman" w:hAnsi="Times New Roman" w:cs="Times New Roman"/>
            <w:bCs/>
            <w:color w:val="0000FF"/>
            <w:sz w:val="24"/>
            <w:szCs w:val="24"/>
            <w:u w:val="single"/>
            <w:lang w:eastAsia="es-ES"/>
          </w:rPr>
          <w:t>E</w:t>
        </w:r>
        <w:r w:rsidRPr="00871BB2">
          <w:rPr>
            <w:rFonts w:ascii="Times New Roman" w:eastAsia="Times New Roman" w:hAnsi="Times New Roman" w:cs="Times New Roman"/>
            <w:bCs/>
            <w:color w:val="0000FF"/>
            <w:sz w:val="24"/>
            <w:szCs w:val="24"/>
            <w:u w:val="single"/>
            <w:lang w:eastAsia="es-ES"/>
          </w:rPr>
          <w:t>tudes</w:t>
        </w:r>
        <w:r>
          <w:rPr>
            <w:rFonts w:ascii="Times New Roman" w:eastAsia="Times New Roman" w:hAnsi="Times New Roman" w:cs="Times New Roman"/>
            <w:bCs/>
            <w:color w:val="0000FF"/>
            <w:sz w:val="24"/>
            <w:szCs w:val="24"/>
            <w:u w:val="single"/>
            <w:lang w:eastAsia="es-ES"/>
          </w:rPr>
          <w:t xml:space="preserve"> A</w:t>
        </w:r>
        <w:r w:rsidRPr="00871BB2">
          <w:rPr>
            <w:rFonts w:ascii="Times New Roman" w:eastAsia="Times New Roman" w:hAnsi="Times New Roman" w:cs="Times New Roman"/>
            <w:bCs/>
            <w:color w:val="0000FF"/>
            <w:sz w:val="24"/>
            <w:szCs w:val="24"/>
            <w:u w:val="single"/>
            <w:lang w:eastAsia="es-ES"/>
          </w:rPr>
          <w:t>pprofondies</w:t>
        </w:r>
      </w:hyperlink>
      <w:r w:rsidRPr="00871BB2">
        <w:rPr>
          <w:rFonts w:ascii="Times New Roman" w:eastAsia="Times New Roman" w:hAnsi="Times New Roman" w:cs="Times New Roman"/>
          <w:bCs/>
          <w:sz w:val="24"/>
          <w:szCs w:val="24"/>
          <w:lang w:val="en-GB" w:eastAsia="es-ES"/>
        </w:rPr>
        <w:t xml:space="preserve"> (equivalent to Master of Studies) in Law,</w:t>
      </w:r>
      <w:r w:rsidRPr="00871BB2">
        <w:rPr>
          <w:rFonts w:ascii="Times New Roman" w:eastAsia="Times New Roman" w:hAnsi="Times New Roman" w:cs="Times New Roman"/>
          <w:szCs w:val="24"/>
          <w:lang w:val="en-GB" w:eastAsia="es-ES"/>
        </w:rPr>
        <w:t xml:space="preserve"> law College, University of Tunis III- Tunisia. (1999)</w:t>
      </w:r>
    </w:p>
    <w:p w:rsidR="004E7B38" w:rsidRPr="00871BB2" w:rsidRDefault="004E7B38" w:rsidP="004E7B38">
      <w:pPr>
        <w:widowControl w:val="0"/>
        <w:numPr>
          <w:ilvl w:val="0"/>
          <w:numId w:val="4"/>
        </w:numPr>
        <w:autoSpaceDE w:val="0"/>
        <w:autoSpaceDN w:val="0"/>
        <w:adjustRightInd w:val="0"/>
        <w:spacing w:after="0" w:line="264" w:lineRule="auto"/>
        <w:rPr>
          <w:rFonts w:ascii="Times New Roman" w:eastAsia="Times New Roman" w:hAnsi="Times New Roman" w:cs="Times New Roman"/>
          <w:szCs w:val="24"/>
          <w:lang w:val="en-GB" w:eastAsia="es-ES"/>
        </w:rPr>
      </w:pPr>
      <w:r w:rsidRPr="00871BB2">
        <w:rPr>
          <w:rFonts w:ascii="Times New Roman" w:eastAsia="Times New Roman" w:hAnsi="Times New Roman" w:cs="Times New Roman"/>
          <w:i/>
          <w:iCs/>
          <w:sz w:val="24"/>
          <w:szCs w:val="24"/>
          <w:lang w:eastAsia="es-ES"/>
        </w:rPr>
        <w:t>Maîtrise</w:t>
      </w:r>
      <w:r w:rsidRPr="00871BB2">
        <w:rPr>
          <w:rFonts w:ascii="Times New Roman" w:eastAsia="Times New Roman" w:hAnsi="Times New Roman" w:cs="Times New Roman"/>
          <w:sz w:val="24"/>
          <w:szCs w:val="24"/>
          <w:lang w:val="en-GB" w:eastAsia="es-ES"/>
        </w:rPr>
        <w:t>(4-years French master's degree)</w:t>
      </w:r>
      <w:r w:rsidRPr="00871BB2">
        <w:rPr>
          <w:rFonts w:ascii="Times New Roman" w:eastAsia="Times New Roman" w:hAnsi="Times New Roman" w:cs="Times New Roman"/>
          <w:szCs w:val="24"/>
          <w:lang w:val="en-GB" w:eastAsia="es-ES"/>
        </w:rPr>
        <w:t xml:space="preserve"> in Law. Nouakchott University, Law and Economics College, (1996).</w:t>
      </w:r>
    </w:p>
    <w:p w:rsidR="004E7B38" w:rsidRPr="00871BB2" w:rsidRDefault="004E7B38" w:rsidP="004E7B38">
      <w:pPr>
        <w:widowControl w:val="0"/>
        <w:numPr>
          <w:ilvl w:val="0"/>
          <w:numId w:val="4"/>
        </w:numPr>
        <w:autoSpaceDE w:val="0"/>
        <w:autoSpaceDN w:val="0"/>
        <w:adjustRightInd w:val="0"/>
        <w:spacing w:after="0" w:line="264" w:lineRule="auto"/>
        <w:rPr>
          <w:rFonts w:ascii="Times New Roman" w:eastAsia="Times New Roman" w:hAnsi="Times New Roman" w:cs="Times New Roman"/>
          <w:szCs w:val="24"/>
          <w:lang w:val="en-GB" w:eastAsia="es-ES"/>
        </w:rPr>
      </w:pPr>
      <w:r w:rsidRPr="00871BB2">
        <w:rPr>
          <w:rFonts w:ascii="Times New Roman" w:eastAsia="Times New Roman" w:hAnsi="Times New Roman" w:cs="Times New Roman"/>
          <w:szCs w:val="24"/>
          <w:lang w:val="en-GB" w:eastAsia="es-ES"/>
        </w:rPr>
        <w:t xml:space="preserve">Bachelor's degree in </w:t>
      </w:r>
      <w:r w:rsidRPr="00871BB2">
        <w:rPr>
          <w:rFonts w:ascii="Times New Roman" w:eastAsia="Times New Roman" w:hAnsi="Times New Roman" w:cs="Times New Roman"/>
          <w:szCs w:val="24"/>
          <w:lang w:eastAsia="es-ES"/>
        </w:rPr>
        <w:t>Sharia</w:t>
      </w:r>
      <w:r w:rsidRPr="00871BB2">
        <w:rPr>
          <w:rFonts w:ascii="Times New Roman" w:eastAsia="Times New Roman" w:hAnsi="Times New Roman" w:cs="Times New Roman"/>
          <w:szCs w:val="24"/>
          <w:lang w:val="en-GB" w:eastAsia="es-ES"/>
        </w:rPr>
        <w:t xml:space="preserve"> (The Islamic Law), Al-Imam Muhammad Ibn Saud Islamic University (branch of Mauritania) </w:t>
      </w:r>
      <w:r w:rsidRPr="00871BB2">
        <w:rPr>
          <w:rFonts w:ascii="Times New Roman" w:eastAsia="Times New Roman" w:hAnsi="Times New Roman" w:cs="Times New Roman"/>
          <w:sz w:val="24"/>
          <w:szCs w:val="24"/>
          <w:lang w:val="en-GB" w:eastAsia="es-ES"/>
        </w:rPr>
        <w:t>(4-years</w:t>
      </w:r>
      <w:r w:rsidRPr="00871BB2">
        <w:rPr>
          <w:rFonts w:ascii="Times New Roman" w:eastAsia="Times New Roman" w:hAnsi="Times New Roman" w:cs="Times New Roman"/>
          <w:szCs w:val="24"/>
          <w:lang w:val="en-GB" w:eastAsia="es-ES"/>
        </w:rPr>
        <w:t>),</w:t>
      </w:r>
      <w:r w:rsidRPr="00871BB2">
        <w:rPr>
          <w:rFonts w:ascii="Times New Roman" w:eastAsia="Times New Roman" w:hAnsi="Times New Roman" w:cs="Times New Roman"/>
          <w:szCs w:val="24"/>
          <w:lang w:eastAsia="es-ES"/>
        </w:rPr>
        <w:t xml:space="preserve"> Nouakchott</w:t>
      </w:r>
      <w:r w:rsidRPr="00871BB2">
        <w:rPr>
          <w:rFonts w:ascii="Times New Roman" w:eastAsia="Times New Roman" w:hAnsi="Times New Roman" w:cs="Times New Roman"/>
          <w:szCs w:val="24"/>
          <w:lang w:val="en-GB" w:eastAsia="es-ES"/>
        </w:rPr>
        <w:t xml:space="preserve"> (1995).</w:t>
      </w:r>
    </w:p>
    <w:p w:rsidR="004E7B38" w:rsidRPr="00B50698" w:rsidRDefault="004E7B38" w:rsidP="004E7B38">
      <w:pPr>
        <w:widowControl w:val="0"/>
        <w:numPr>
          <w:ilvl w:val="0"/>
          <w:numId w:val="4"/>
        </w:numPr>
        <w:autoSpaceDE w:val="0"/>
        <w:autoSpaceDN w:val="0"/>
        <w:adjustRightInd w:val="0"/>
        <w:spacing w:after="0" w:line="264" w:lineRule="auto"/>
        <w:rPr>
          <w:rFonts w:ascii="Times New Roman" w:eastAsia="Times New Roman" w:hAnsi="Times New Roman" w:cs="Times New Roman"/>
          <w:b/>
          <w:bCs/>
          <w:szCs w:val="24"/>
          <w:lang w:val="en-GB"/>
        </w:rPr>
      </w:pPr>
      <w:r w:rsidRPr="00871BB2">
        <w:rPr>
          <w:rFonts w:ascii="Times New Roman" w:eastAsia="Times New Roman" w:hAnsi="Times New Roman" w:cs="Times New Roman"/>
          <w:szCs w:val="24"/>
          <w:lang w:val="fr-FR" w:eastAsia="es-ES"/>
        </w:rPr>
        <w:t>DEUG: Diplôme d'Etudes Universitaires Générales (2-</w:t>
      </w:r>
      <w:r w:rsidRPr="00871BB2">
        <w:rPr>
          <w:rFonts w:ascii="Times New Roman" w:eastAsia="Times New Roman" w:hAnsi="Times New Roman" w:cs="Times New Roman"/>
          <w:szCs w:val="24"/>
          <w:lang w:eastAsia="es-ES"/>
        </w:rPr>
        <w:t>year</w:t>
      </w:r>
      <w:r>
        <w:rPr>
          <w:rFonts w:ascii="Times New Roman" w:eastAsia="Times New Roman" w:hAnsi="Times New Roman" w:cs="Times New Roman"/>
          <w:szCs w:val="24"/>
          <w:lang w:eastAsia="es-ES"/>
        </w:rPr>
        <w:t xml:space="preserve"> </w:t>
      </w:r>
      <w:r w:rsidRPr="00871BB2">
        <w:rPr>
          <w:rFonts w:ascii="Times New Roman" w:eastAsia="Times New Roman" w:hAnsi="Times New Roman" w:cs="Times New Roman"/>
          <w:szCs w:val="24"/>
          <w:lang w:eastAsia="es-ES"/>
        </w:rPr>
        <w:t>undergraduate</w:t>
      </w:r>
      <w:r>
        <w:rPr>
          <w:rFonts w:ascii="Times New Roman" w:eastAsia="Times New Roman" w:hAnsi="Times New Roman" w:cs="Times New Roman"/>
          <w:szCs w:val="24"/>
          <w:lang w:eastAsia="es-ES"/>
        </w:rPr>
        <w:t xml:space="preserve"> </w:t>
      </w:r>
      <w:r w:rsidRPr="00871BB2">
        <w:rPr>
          <w:rFonts w:ascii="Times New Roman" w:eastAsia="Times New Roman" w:hAnsi="Times New Roman" w:cs="Times New Roman"/>
          <w:szCs w:val="24"/>
          <w:lang w:eastAsia="es-ES"/>
        </w:rPr>
        <w:t>diploma</w:t>
      </w:r>
      <w:r w:rsidRPr="00871BB2">
        <w:rPr>
          <w:rFonts w:ascii="Times New Roman" w:eastAsia="Times New Roman" w:hAnsi="Times New Roman" w:cs="Times New Roman"/>
          <w:szCs w:val="24"/>
          <w:lang w:val="fr-FR" w:eastAsia="es-ES"/>
        </w:rPr>
        <w:t>)</w:t>
      </w:r>
      <w:r w:rsidRPr="00871BB2">
        <w:rPr>
          <w:rFonts w:ascii="Times New Roman" w:eastAsia="Times New Roman" w:hAnsi="Times New Roman" w:cs="Times New Roman"/>
          <w:szCs w:val="24"/>
          <w:lang w:val="en-GB" w:eastAsia="es-ES"/>
        </w:rPr>
        <w:t xml:space="preserve"> Nouakchott University, Law and Economics College, (1993).</w:t>
      </w:r>
    </w:p>
    <w:p w:rsidR="004E7B38" w:rsidRDefault="004E7B38" w:rsidP="004E7B38">
      <w:pPr>
        <w:widowControl w:val="0"/>
        <w:autoSpaceDE w:val="0"/>
        <w:autoSpaceDN w:val="0"/>
        <w:adjustRightInd w:val="0"/>
        <w:spacing w:after="0" w:line="264" w:lineRule="auto"/>
        <w:ind w:left="720"/>
        <w:rPr>
          <w:rFonts w:ascii="Times New Roman" w:eastAsia="Times New Roman" w:hAnsi="Times New Roman" w:cs="Times New Roman"/>
          <w:b/>
          <w:bCs/>
          <w:szCs w:val="24"/>
          <w:lang w:val="en-GB"/>
        </w:rPr>
      </w:pPr>
    </w:p>
    <w:tbl>
      <w:tblPr>
        <w:tblStyle w:val="TableGrid"/>
        <w:tblW w:w="0" w:type="auto"/>
        <w:tblLook w:val="04A0" w:firstRow="1" w:lastRow="0" w:firstColumn="1" w:lastColumn="0" w:noHBand="0" w:noVBand="1"/>
      </w:tblPr>
      <w:tblGrid>
        <w:gridCol w:w="4856"/>
        <w:gridCol w:w="4857"/>
      </w:tblGrid>
      <w:tr w:rsidR="004E7B38" w:rsidTr="004318EC">
        <w:trPr>
          <w:trHeight w:val="347"/>
        </w:trPr>
        <w:tc>
          <w:tcPr>
            <w:tcW w:w="4856" w:type="dxa"/>
          </w:tcPr>
          <w:p w:rsidR="004E7B38" w:rsidRPr="00871BB2" w:rsidRDefault="004E7B38" w:rsidP="004318EC">
            <w:pPr>
              <w:keepNext/>
              <w:widowControl w:val="0"/>
              <w:pBdr>
                <w:top w:val="single" w:sz="6" w:space="0" w:color="auto"/>
              </w:pBdr>
              <w:autoSpaceDE w:val="0"/>
              <w:autoSpaceDN w:val="0"/>
              <w:adjustRightInd w:val="0"/>
              <w:outlineLvl w:val="1"/>
              <w:rPr>
                <w:rFonts w:ascii="Times New Roman" w:eastAsia="Times New Roman" w:hAnsi="Times New Roman" w:cs="Times New Roman"/>
                <w:b/>
                <w:bCs/>
                <w:szCs w:val="24"/>
                <w:lang w:val="en-GB"/>
              </w:rPr>
            </w:pPr>
            <w:r w:rsidRPr="00871BB2">
              <w:rPr>
                <w:rFonts w:ascii="Times New Roman" w:eastAsia="Times New Roman" w:hAnsi="Times New Roman" w:cs="Times New Roman"/>
                <w:b/>
                <w:bCs/>
                <w:szCs w:val="24"/>
                <w:lang w:val="en-GB"/>
              </w:rPr>
              <w:t>KEY I.T. SKILLS</w:t>
            </w:r>
          </w:p>
          <w:p w:rsidR="004E7B38" w:rsidRDefault="004E7B38" w:rsidP="004318EC">
            <w:pPr>
              <w:keepNext/>
              <w:widowControl w:val="0"/>
              <w:autoSpaceDE w:val="0"/>
              <w:autoSpaceDN w:val="0"/>
              <w:adjustRightInd w:val="0"/>
              <w:outlineLvl w:val="1"/>
              <w:rPr>
                <w:rFonts w:ascii="Times New Roman" w:eastAsia="Times New Roman" w:hAnsi="Times New Roman" w:cs="Times New Roman"/>
                <w:b/>
                <w:bCs/>
                <w:szCs w:val="24"/>
                <w:lang w:val="en-GB"/>
              </w:rPr>
            </w:pPr>
          </w:p>
        </w:tc>
        <w:tc>
          <w:tcPr>
            <w:tcW w:w="4857" w:type="dxa"/>
          </w:tcPr>
          <w:p w:rsidR="004E7B38" w:rsidRDefault="004E7B38" w:rsidP="004318EC">
            <w:pPr>
              <w:widowControl w:val="0"/>
              <w:autoSpaceDE w:val="0"/>
              <w:autoSpaceDN w:val="0"/>
              <w:adjustRightInd w:val="0"/>
              <w:rPr>
                <w:rFonts w:ascii="Times New Roman" w:eastAsia="Times New Roman" w:hAnsi="Times New Roman" w:cs="Times New Roman"/>
                <w:b/>
                <w:bCs/>
                <w:szCs w:val="24"/>
                <w:lang w:val="en-GB"/>
              </w:rPr>
            </w:pPr>
            <w:r w:rsidRPr="00871BB2">
              <w:rPr>
                <w:rFonts w:ascii="Times New Roman" w:eastAsia="Times New Roman" w:hAnsi="Times New Roman" w:cs="Times New Roman"/>
                <w:b/>
                <w:bCs/>
                <w:szCs w:val="24"/>
                <w:lang w:val="en-GB"/>
              </w:rPr>
              <w:t>Language Skills</w:t>
            </w:r>
          </w:p>
        </w:tc>
      </w:tr>
      <w:tr w:rsidR="004E7B38" w:rsidTr="004318EC">
        <w:tc>
          <w:tcPr>
            <w:tcW w:w="4856" w:type="dxa"/>
          </w:tcPr>
          <w:p w:rsidR="004E7B38" w:rsidRDefault="004E7B38" w:rsidP="004318EC">
            <w:pPr>
              <w:widowControl w:val="0"/>
              <w:numPr>
                <w:ilvl w:val="0"/>
                <w:numId w:val="2"/>
              </w:numPr>
              <w:pBdr>
                <w:bottom w:val="single" w:sz="6" w:space="1" w:color="auto"/>
              </w:pBdr>
              <w:autoSpaceDE w:val="0"/>
              <w:autoSpaceDN w:val="0"/>
              <w:adjustRightInd w:val="0"/>
              <w:rPr>
                <w:rFonts w:ascii="Times New Roman" w:eastAsia="Times New Roman" w:hAnsi="Times New Roman" w:cs="Times New Roman"/>
                <w:b/>
                <w:bCs/>
                <w:szCs w:val="24"/>
                <w:lang w:val="en-GB"/>
              </w:rPr>
            </w:pPr>
            <w:r w:rsidRPr="00871BB2">
              <w:rPr>
                <w:rFonts w:ascii="Times New Roman" w:eastAsia="Times New Roman" w:hAnsi="Times New Roman" w:cs="Times New Roman"/>
                <w:szCs w:val="24"/>
                <w:lang w:val="en-GB" w:eastAsia="es-ES"/>
              </w:rPr>
              <w:t>Word, Excel, Access, PowerPoint, Internet &amp;</w:t>
            </w:r>
            <w:r w:rsidRPr="00B50698">
              <w:rPr>
                <w:rFonts w:ascii="Times New Roman" w:eastAsia="Times New Roman" w:hAnsi="Times New Roman" w:cs="Times New Roman"/>
                <w:szCs w:val="24"/>
                <w:lang w:val="en-GB" w:eastAsia="es-ES"/>
              </w:rPr>
              <w:t>Email</w:t>
            </w:r>
            <w:r>
              <w:rPr>
                <w:rFonts w:ascii="Times New Roman" w:eastAsia="Times New Roman" w:hAnsi="Times New Roman" w:cs="Times New Roman"/>
                <w:szCs w:val="24"/>
                <w:lang w:val="en-GB" w:eastAsia="es-ES"/>
              </w:rPr>
              <w:t>.</w:t>
            </w:r>
          </w:p>
        </w:tc>
        <w:tc>
          <w:tcPr>
            <w:tcW w:w="4857" w:type="dxa"/>
          </w:tcPr>
          <w:p w:rsidR="004E7B38" w:rsidRDefault="004E7B38" w:rsidP="004318EC">
            <w:pPr>
              <w:widowControl w:val="0"/>
              <w:numPr>
                <w:ilvl w:val="0"/>
                <w:numId w:val="2"/>
              </w:numPr>
              <w:pBdr>
                <w:bottom w:val="single" w:sz="6" w:space="1" w:color="auto"/>
              </w:pBdr>
              <w:autoSpaceDE w:val="0"/>
              <w:autoSpaceDN w:val="0"/>
              <w:adjustRightInd w:val="0"/>
              <w:rPr>
                <w:rFonts w:ascii="Times New Roman" w:eastAsia="Times New Roman" w:hAnsi="Times New Roman" w:cs="Times New Roman"/>
                <w:b/>
                <w:bCs/>
                <w:szCs w:val="24"/>
                <w:lang w:val="en-GB"/>
              </w:rPr>
            </w:pPr>
            <w:r>
              <w:rPr>
                <w:rFonts w:ascii="Times New Roman" w:eastAsia="Times New Roman" w:hAnsi="Times New Roman" w:cs="Times New Roman"/>
                <w:szCs w:val="24"/>
                <w:lang w:val="en-GB" w:eastAsia="es-ES"/>
              </w:rPr>
              <w:t>A</w:t>
            </w:r>
            <w:r w:rsidRPr="00871BB2">
              <w:rPr>
                <w:rFonts w:ascii="Times New Roman" w:eastAsia="Times New Roman" w:hAnsi="Times New Roman" w:cs="Times New Roman"/>
                <w:szCs w:val="24"/>
                <w:lang w:val="en-GB" w:eastAsia="es-ES"/>
              </w:rPr>
              <w:t>rabic, French and English</w:t>
            </w:r>
            <w:r>
              <w:rPr>
                <w:rFonts w:ascii="Times New Roman" w:eastAsia="Times New Roman" w:hAnsi="Times New Roman" w:cs="Times New Roman"/>
                <w:szCs w:val="24"/>
                <w:lang w:val="en-GB" w:eastAsia="es-ES"/>
              </w:rPr>
              <w:t>.</w:t>
            </w:r>
          </w:p>
        </w:tc>
      </w:tr>
    </w:tbl>
    <w:p w:rsidR="004E7B38" w:rsidRDefault="004E7B38" w:rsidP="004E7B38">
      <w:pPr>
        <w:widowControl w:val="0"/>
        <w:autoSpaceDE w:val="0"/>
        <w:autoSpaceDN w:val="0"/>
        <w:adjustRightInd w:val="0"/>
        <w:spacing w:after="0" w:line="240" w:lineRule="auto"/>
        <w:rPr>
          <w:rFonts w:ascii="Times New Roman" w:eastAsia="Times New Roman" w:hAnsi="Times New Roman" w:cs="Times New Roman"/>
          <w:b/>
          <w:bCs/>
          <w:szCs w:val="24"/>
          <w:lang w:val="en-GB"/>
        </w:rPr>
      </w:pPr>
    </w:p>
    <w:p w:rsidR="005953A0" w:rsidRDefault="004E7B38"/>
    <w:sectPr w:rsidR="005953A0" w:rsidSect="00B50698">
      <w:headerReference w:type="default" r:id="rId9"/>
      <w:footerReference w:type="default" r:id="rId10"/>
      <w:pgSz w:w="11906" w:h="16838"/>
      <w:pgMar w:top="709" w:right="991"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8F8" w:rsidRDefault="004E7B38">
    <w:pPr>
      <w:widowControl w:val="0"/>
      <w:tabs>
        <w:tab w:val="center" w:pos="4154"/>
        <w:tab w:val="right" w:pos="8309"/>
      </w:tabs>
      <w:autoSpaceDE w:val="0"/>
      <w:autoSpaceDN w:val="0"/>
      <w:adjustRightInd w:val="0"/>
      <w:jc w:val="center"/>
      <w:rPr>
        <w:rFonts w:ascii="Arial" w:hAnsi="Arial" w:cs="Arial"/>
        <w:sz w:val="20"/>
      </w:rPr>
    </w:pPr>
    <w:r>
      <w:rPr>
        <w:rFonts w:ascii="Arial" w:hAnsi="Arial" w:cs="Arial"/>
        <w:sz w:val="20"/>
      </w:rPr>
      <w:t xml:space="preserve">Page </w:t>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Pr>
        <w:rFonts w:ascii="Arial" w:hAnsi="Arial" w:cs="Arial"/>
        <w:noProof/>
        <w:sz w:val="20"/>
      </w:rPr>
      <w:t>1</w:t>
    </w:r>
    <w:r>
      <w:rPr>
        <w:rFonts w:ascii="Arial" w:hAnsi="Arial" w:cs="Arial"/>
        <w:sz w:val="20"/>
      </w:rPr>
      <w:fldChar w:fldCharType="end"/>
    </w:r>
    <w:r>
      <w:rPr>
        <w:rFonts w:ascii="Arial" w:hAnsi="Arial" w:cs="Arial"/>
        <w:sz w:val="20"/>
      </w:rPr>
      <w:t xml:space="preserve"> of </w:t>
    </w:r>
    <w:r>
      <w:rPr>
        <w:rFonts w:ascii="Arial" w:hAnsi="Arial" w:cs="Arial"/>
        <w:sz w:val="20"/>
      </w:rPr>
      <w:fldChar w:fldCharType="begin"/>
    </w:r>
    <w:r>
      <w:rPr>
        <w:rFonts w:ascii="Arial" w:hAnsi="Arial" w:cs="Arial"/>
        <w:sz w:val="20"/>
      </w:rPr>
      <w:instrText xml:space="preserve"> NUMPAGES </w:instrText>
    </w:r>
    <w:r>
      <w:rPr>
        <w:rFonts w:ascii="Arial" w:hAnsi="Arial" w:cs="Arial"/>
        <w:sz w:val="20"/>
      </w:rPr>
      <w:fldChar w:fldCharType="separate"/>
    </w:r>
    <w:r>
      <w:rPr>
        <w:rFonts w:ascii="Arial" w:hAnsi="Arial" w:cs="Arial"/>
        <w:noProof/>
        <w:sz w:val="20"/>
      </w:rPr>
      <w:t>3</w:t>
    </w:r>
    <w:r>
      <w:rPr>
        <w:rFonts w:ascii="Arial" w:hAnsi="Arial" w:cs="Arial"/>
        <w:sz w:val="2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8F8" w:rsidRDefault="004E7B38">
    <w:pPr>
      <w:widowControl w:val="0"/>
      <w:tabs>
        <w:tab w:val="center" w:pos="4154"/>
        <w:tab w:val="right" w:pos="8309"/>
      </w:tabs>
      <w:autoSpaceDE w:val="0"/>
      <w:autoSpaceDN w:val="0"/>
      <w:adjustRightInd w:val="0"/>
      <w:rPr>
        <w:sz w:val="20"/>
      </w:rPr>
    </w:pPr>
  </w:p>
  <w:p w:rsidR="00DB78F8" w:rsidRDefault="004E7B38">
    <w:pPr>
      <w:widowControl w:val="0"/>
      <w:tabs>
        <w:tab w:val="center" w:pos="4154"/>
        <w:tab w:val="right" w:pos="8309"/>
      </w:tabs>
      <w:autoSpaceDE w:val="0"/>
      <w:autoSpaceDN w:val="0"/>
      <w:adjustRightInd w:val="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0491B"/>
    <w:multiLevelType w:val="singleLevel"/>
    <w:tmpl w:val="4EB6FB20"/>
    <w:lvl w:ilvl="0">
      <w:numFmt w:val="bullet"/>
      <w:lvlText w:val="▪"/>
      <w:lvlJc w:val="left"/>
      <w:pPr>
        <w:tabs>
          <w:tab w:val="num" w:pos="360"/>
        </w:tabs>
        <w:ind w:left="360" w:hanging="360"/>
      </w:pPr>
      <w:rPr>
        <w:rFonts w:ascii="Times New Roman" w:hAnsi="Times New Roman" w:hint="default"/>
        <w:sz w:val="24"/>
      </w:rPr>
    </w:lvl>
  </w:abstractNum>
  <w:abstractNum w:abstractNumId="1">
    <w:nsid w:val="1D7724F0"/>
    <w:multiLevelType w:val="hybridMultilevel"/>
    <w:tmpl w:val="66E84558"/>
    <w:lvl w:ilvl="0" w:tplc="FFFFFFFF">
      <w:start w:val="1"/>
      <w:numFmt w:val="bullet"/>
      <w:lvlText w:val=""/>
      <w:lvlJc w:val="left"/>
      <w:pPr>
        <w:tabs>
          <w:tab w:val="num" w:pos="397"/>
        </w:tabs>
        <w:ind w:left="397" w:hanging="397"/>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37004AE4"/>
    <w:multiLevelType w:val="hybridMultilevel"/>
    <w:tmpl w:val="C64CE468"/>
    <w:lvl w:ilvl="0" w:tplc="6E9AA4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88E79C9"/>
    <w:multiLevelType w:val="multilevel"/>
    <w:tmpl w:val="CF76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F1546B"/>
    <w:multiLevelType w:val="hybridMultilevel"/>
    <w:tmpl w:val="98903C6C"/>
    <w:lvl w:ilvl="0" w:tplc="76ECB89A">
      <w:numFmt w:val="bullet"/>
      <w:lvlText w:val="-"/>
      <w:lvlJc w:val="left"/>
      <w:pPr>
        <w:tabs>
          <w:tab w:val="num" w:pos="720"/>
        </w:tabs>
        <w:ind w:left="720"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B38"/>
    <w:rsid w:val="004E7B38"/>
    <w:rsid w:val="00B409F6"/>
    <w:rsid w:val="00F761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B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B38"/>
    <w:pPr>
      <w:ind w:left="720"/>
      <w:contextualSpacing/>
    </w:pPr>
  </w:style>
  <w:style w:type="table" w:styleId="TableGrid">
    <w:name w:val="Table Grid"/>
    <w:basedOn w:val="TableNormal"/>
    <w:uiPriority w:val="59"/>
    <w:rsid w:val="004E7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7B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B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B38"/>
    <w:pPr>
      <w:ind w:left="720"/>
      <w:contextualSpacing/>
    </w:pPr>
  </w:style>
  <w:style w:type="table" w:styleId="TableGrid">
    <w:name w:val="Table Grid"/>
    <w:basedOn w:val="TableNormal"/>
    <w:uiPriority w:val="59"/>
    <w:rsid w:val="004E7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7B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Dipl%C3%B4me_d%27%C3%A9tudes_approfondies" TargetMode="External"/><Relationship Id="rId3" Type="http://schemas.microsoft.com/office/2007/relationships/stylesWithEffects" Target="stylesWithEffects.xml"/><Relationship Id="rId7" Type="http://schemas.openxmlformats.org/officeDocument/2006/relationships/hyperlink" Target="http://www.aaaid.org/englis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abfund.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Ould Bebaha</dc:creator>
  <cp:lastModifiedBy>Abdullah Ould Bebaha</cp:lastModifiedBy>
  <cp:revision>1</cp:revision>
  <dcterms:created xsi:type="dcterms:W3CDTF">2017-03-08T10:16:00Z</dcterms:created>
  <dcterms:modified xsi:type="dcterms:W3CDTF">2017-03-08T10:17:00Z</dcterms:modified>
</cp:coreProperties>
</file>